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1C" w:rsidRDefault="000F631C" w:rsidP="000F631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C0066"/>
          <w:sz w:val="36"/>
          <w:szCs w:val="36"/>
          <w:lang w:eastAsia="it-IT"/>
        </w:rPr>
      </w:pPr>
    </w:p>
    <w:p w:rsidR="00D7460C" w:rsidRDefault="00D7460C" w:rsidP="000F631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C0066"/>
          <w:sz w:val="36"/>
          <w:szCs w:val="36"/>
          <w:lang w:eastAsia="it-IT"/>
        </w:rPr>
      </w:pPr>
    </w:p>
    <w:p w:rsidR="00D76EF3" w:rsidRDefault="00D76EF3" w:rsidP="000F631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r w:rsidRPr="00BE3866">
        <w:rPr>
          <w:noProof/>
          <w:lang w:eastAsia="it-IT"/>
        </w:rPr>
        <w:drawing>
          <wp:inline distT="0" distB="0" distL="0" distR="0" wp14:anchorId="61C42C7E" wp14:editId="3DEBD56F">
            <wp:extent cx="1895475" cy="682371"/>
            <wp:effectExtent l="0" t="0" r="0" b="3810"/>
            <wp:docPr id="6" name="Immagine 6" descr="https://jtwia.org/content/files/2019/11/LOGO_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jtwia.org/content/files/2019/11/LOGO_HOM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266" cy="69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EF3" w:rsidRDefault="00D76EF3" w:rsidP="000F631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</w:p>
    <w:p w:rsidR="009D6A94" w:rsidRPr="00211140" w:rsidRDefault="009D6A94" w:rsidP="000F631C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70C0"/>
          <w:sz w:val="36"/>
          <w:szCs w:val="36"/>
          <w:lang w:eastAsia="it-IT"/>
        </w:rPr>
      </w:pPr>
      <w:r w:rsidRPr="00211140">
        <w:rPr>
          <w:rFonts w:eastAsia="Times New Roman" w:cstheme="minorHAnsi"/>
          <w:b/>
          <w:bCs/>
          <w:color w:val="0070C0"/>
          <w:sz w:val="36"/>
          <w:szCs w:val="36"/>
          <w:lang w:eastAsia="it-IT"/>
        </w:rPr>
        <w:t>PREVENZIONE IN PIAZZA</w:t>
      </w:r>
    </w:p>
    <w:p w:rsidR="000F631C" w:rsidRPr="00211140" w:rsidRDefault="000F631C" w:rsidP="000F631C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70C0"/>
          <w:sz w:val="10"/>
          <w:szCs w:val="10"/>
          <w:lang w:eastAsia="it-IT"/>
        </w:rPr>
      </w:pPr>
    </w:p>
    <w:p w:rsidR="000F631C" w:rsidRPr="00211140" w:rsidRDefault="000F631C" w:rsidP="000F631C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70C0"/>
          <w:sz w:val="36"/>
          <w:szCs w:val="36"/>
          <w:lang w:eastAsia="it-IT"/>
        </w:rPr>
      </w:pPr>
      <w:r w:rsidRPr="00211140">
        <w:rPr>
          <w:rFonts w:eastAsia="Times New Roman" w:cstheme="minorHAnsi"/>
          <w:b/>
          <w:bCs/>
          <w:color w:val="0070C0"/>
          <w:sz w:val="36"/>
          <w:szCs w:val="36"/>
          <w:lang w:eastAsia="it-IT"/>
        </w:rPr>
        <w:t>4 - 5 - 6 MARZO 2022</w:t>
      </w:r>
    </w:p>
    <w:p w:rsidR="000F631C" w:rsidRPr="00211140" w:rsidRDefault="000F631C" w:rsidP="000F631C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CC0066"/>
          <w:sz w:val="36"/>
          <w:szCs w:val="36"/>
          <w:lang w:eastAsia="it-IT"/>
        </w:rPr>
      </w:pPr>
    </w:p>
    <w:p w:rsidR="003B733D" w:rsidRPr="00211140" w:rsidRDefault="003B733D" w:rsidP="00BE3866">
      <w:pPr>
        <w:jc w:val="both"/>
        <w:rPr>
          <w:rFonts w:cstheme="minorHAnsi"/>
          <w:b/>
          <w:color w:val="EE2156"/>
          <w:shd w:val="clear" w:color="auto" w:fill="FFFFFF"/>
        </w:rPr>
      </w:pPr>
    </w:p>
    <w:p w:rsidR="00BE3866" w:rsidRPr="006F3FFE" w:rsidRDefault="009D6A94" w:rsidP="00BE3866">
      <w:pPr>
        <w:jc w:val="both"/>
        <w:rPr>
          <w:rStyle w:val="Enfasigrassetto"/>
          <w:rFonts w:cstheme="minorHAnsi"/>
          <w:color w:val="7A7A7A"/>
          <w:sz w:val="24"/>
          <w:szCs w:val="24"/>
          <w:shd w:val="clear" w:color="auto" w:fill="FFFFFF"/>
        </w:rPr>
      </w:pPr>
      <w:r w:rsidRPr="006F3FFE">
        <w:rPr>
          <w:rFonts w:cstheme="minorHAnsi"/>
          <w:b/>
          <w:color w:val="EE2156"/>
          <w:sz w:val="24"/>
          <w:szCs w:val="24"/>
          <w:shd w:val="clear" w:color="auto" w:fill="FFFFFF"/>
        </w:rPr>
        <w:t xml:space="preserve">Just The Woman I </w:t>
      </w:r>
      <w:proofErr w:type="spellStart"/>
      <w:r w:rsidRPr="006F3FFE">
        <w:rPr>
          <w:rFonts w:cstheme="minorHAnsi"/>
          <w:b/>
          <w:color w:val="EE2156"/>
          <w:sz w:val="24"/>
          <w:szCs w:val="24"/>
          <w:shd w:val="clear" w:color="auto" w:fill="FFFFFF"/>
        </w:rPr>
        <w:t>Am</w:t>
      </w:r>
      <w:proofErr w:type="spellEnd"/>
      <w:r w:rsidRPr="006F3FFE">
        <w:rPr>
          <w:rFonts w:cstheme="minorHAnsi"/>
          <w:b/>
          <w:color w:val="EE2156"/>
          <w:sz w:val="24"/>
          <w:szCs w:val="24"/>
          <w:shd w:val="clear" w:color="auto" w:fill="FFFFFF"/>
        </w:rPr>
        <w:t xml:space="preserve"> - JTWIA</w:t>
      </w:r>
      <w:r w:rsidRPr="006F3FFE">
        <w:rPr>
          <w:rFonts w:cstheme="minorHAnsi"/>
          <w:color w:val="EE2156"/>
          <w:sz w:val="24"/>
          <w:szCs w:val="24"/>
          <w:shd w:val="clear" w:color="auto" w:fill="FFFFFF"/>
        </w:rPr>
        <w:t xml:space="preserve"> </w:t>
      </w:r>
      <w:r w:rsidRPr="006F3FFE">
        <w:rPr>
          <w:rFonts w:cstheme="minorHAnsi"/>
          <w:color w:val="7A7A7A"/>
          <w:sz w:val="24"/>
          <w:szCs w:val="24"/>
          <w:shd w:val="clear" w:color="auto" w:fill="FFFFFF"/>
        </w:rPr>
        <w:t xml:space="preserve">è </w:t>
      </w:r>
      <w:r w:rsidR="00BE3866" w:rsidRPr="006F3FFE">
        <w:rPr>
          <w:rFonts w:cstheme="minorHAnsi"/>
          <w:color w:val="7A7A7A"/>
          <w:sz w:val="24"/>
          <w:szCs w:val="24"/>
          <w:shd w:val="clear" w:color="auto" w:fill="FFFFFF"/>
        </w:rPr>
        <w:t xml:space="preserve">l’evento che dal 2014, </w:t>
      </w:r>
      <w:r w:rsidR="00211140" w:rsidRPr="006F3FFE">
        <w:rPr>
          <w:rFonts w:cstheme="minorHAnsi"/>
          <w:color w:val="7A7A7A"/>
          <w:sz w:val="24"/>
          <w:szCs w:val="24"/>
          <w:shd w:val="clear" w:color="auto" w:fill="FFFFFF"/>
        </w:rPr>
        <w:t xml:space="preserve">promuove la raccolta fondi per la </w:t>
      </w:r>
      <w:r w:rsidR="00BE3866" w:rsidRPr="006F3FFE">
        <w:rPr>
          <w:rFonts w:cstheme="minorHAnsi"/>
          <w:color w:val="808080" w:themeColor="background1" w:themeShade="80"/>
          <w:sz w:val="24"/>
          <w:szCs w:val="24"/>
          <w:shd w:val="clear" w:color="auto" w:fill="FFFFFF"/>
        </w:rPr>
        <w:t>ricerca universitaria sul cancro</w:t>
      </w:r>
      <w:r w:rsidR="00211140" w:rsidRPr="006F3FFE">
        <w:rPr>
          <w:rFonts w:cstheme="minorHAnsi"/>
          <w:color w:val="7A7A7A"/>
          <w:sz w:val="24"/>
          <w:szCs w:val="24"/>
          <w:shd w:val="clear" w:color="auto" w:fill="FFFFFF"/>
        </w:rPr>
        <w:t xml:space="preserve">, </w:t>
      </w:r>
      <w:r w:rsidR="00BE3866" w:rsidRPr="006F3FFE">
        <w:rPr>
          <w:rFonts w:cstheme="minorHAnsi"/>
          <w:color w:val="7A7A7A"/>
          <w:sz w:val="24"/>
          <w:szCs w:val="24"/>
          <w:shd w:val="clear" w:color="auto" w:fill="FFFFFF"/>
        </w:rPr>
        <w:t xml:space="preserve">la </w:t>
      </w:r>
      <w:r w:rsidR="00BE3866" w:rsidRPr="006F3FFE">
        <w:rPr>
          <w:rStyle w:val="Enfasigrassetto"/>
          <w:rFonts w:cstheme="minorHAnsi"/>
          <w:color w:val="7A7A7A"/>
          <w:sz w:val="24"/>
          <w:szCs w:val="24"/>
          <w:shd w:val="clear" w:color="auto" w:fill="FFFFFF"/>
        </w:rPr>
        <w:t>prevenzione</w:t>
      </w:r>
      <w:r w:rsidR="00BE3866" w:rsidRPr="006F3FFE">
        <w:rPr>
          <w:rFonts w:cstheme="minorHAnsi"/>
          <w:color w:val="7A7A7A"/>
          <w:sz w:val="24"/>
          <w:szCs w:val="24"/>
          <w:shd w:val="clear" w:color="auto" w:fill="FFFFFF"/>
        </w:rPr>
        <w:t>, i corretti stili di vita, l’</w:t>
      </w:r>
      <w:r w:rsidR="00BE3866" w:rsidRPr="006F3FFE">
        <w:rPr>
          <w:rStyle w:val="Enfasigrassetto"/>
          <w:rFonts w:cstheme="minorHAnsi"/>
          <w:color w:val="7A7A7A"/>
          <w:sz w:val="24"/>
          <w:szCs w:val="24"/>
          <w:shd w:val="clear" w:color="auto" w:fill="FFFFFF"/>
        </w:rPr>
        <w:t>inclusione</w:t>
      </w:r>
      <w:r w:rsidR="00BE3866" w:rsidRPr="006F3FFE">
        <w:rPr>
          <w:rFonts w:cstheme="minorHAnsi"/>
          <w:color w:val="7A7A7A"/>
          <w:sz w:val="24"/>
          <w:szCs w:val="24"/>
          <w:shd w:val="clear" w:color="auto" w:fill="FFFFFF"/>
        </w:rPr>
        <w:t xml:space="preserve"> e la </w:t>
      </w:r>
      <w:r w:rsidR="00BE3866" w:rsidRPr="006F3FFE">
        <w:rPr>
          <w:rStyle w:val="Enfasigrassetto"/>
          <w:rFonts w:cstheme="minorHAnsi"/>
          <w:color w:val="7A7A7A"/>
          <w:sz w:val="24"/>
          <w:szCs w:val="24"/>
          <w:shd w:val="clear" w:color="auto" w:fill="FFFFFF"/>
        </w:rPr>
        <w:t>parità di genere.</w:t>
      </w:r>
    </w:p>
    <w:p w:rsidR="00BE3866" w:rsidRPr="006F3FFE" w:rsidRDefault="00BE3866" w:rsidP="00BE3866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7A7A7A"/>
          <w:sz w:val="24"/>
          <w:szCs w:val="24"/>
          <w:lang w:eastAsia="it-IT"/>
        </w:rPr>
      </w:pPr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JTWIA</w:t>
      </w:r>
      <w:r w:rsidR="00211140" w:rsidRPr="006F3FFE">
        <w:rPr>
          <w:rFonts w:eastAsia="Times New Roman" w:cstheme="minorHAnsi"/>
          <w:color w:val="7A7A7A"/>
          <w:sz w:val="24"/>
          <w:szCs w:val="24"/>
          <w:lang w:eastAsia="it-IT"/>
        </w:rPr>
        <w:t xml:space="preserve"> </w:t>
      </w:r>
      <w:r w:rsidRPr="006F3FFE">
        <w:rPr>
          <w:rFonts w:eastAsia="Times New Roman" w:cstheme="minorHAnsi"/>
          <w:color w:val="7A7A7A"/>
          <w:sz w:val="24"/>
          <w:szCs w:val="24"/>
          <w:lang w:eastAsia="it-IT"/>
        </w:rPr>
        <w:t>è</w:t>
      </w:r>
      <w:r w:rsidR="00211140" w:rsidRPr="006F3FFE">
        <w:rPr>
          <w:rFonts w:eastAsia="Times New Roman" w:cstheme="minorHAnsi"/>
          <w:color w:val="7A7A7A"/>
          <w:sz w:val="24"/>
          <w:szCs w:val="24"/>
          <w:lang w:eastAsia="it-IT"/>
        </w:rPr>
        <w:t xml:space="preserve"> molto più di una corsa e camminata collettiva di </w:t>
      </w:r>
      <w:r w:rsidRPr="006F3FFE">
        <w:rPr>
          <w:rFonts w:eastAsia="Times New Roman" w:cstheme="minorHAnsi"/>
          <w:color w:val="7A7A7A"/>
          <w:sz w:val="24"/>
          <w:szCs w:val="24"/>
          <w:lang w:eastAsia="it-IT"/>
        </w:rPr>
        <w:t>5 km</w:t>
      </w:r>
      <w:r w:rsidR="00211140" w:rsidRPr="006F3FFE">
        <w:rPr>
          <w:rFonts w:eastAsia="Times New Roman" w:cstheme="minorHAnsi"/>
          <w:color w:val="7A7A7A"/>
          <w:sz w:val="24"/>
          <w:szCs w:val="24"/>
          <w:lang w:eastAsia="it-IT"/>
        </w:rPr>
        <w:t>, ma è un vero e proprio</w:t>
      </w:r>
      <w:r w:rsidRPr="006F3FFE">
        <w:rPr>
          <w:rFonts w:eastAsia="Times New Roman" w:cstheme="minorHAnsi"/>
          <w:color w:val="7A7A7A"/>
          <w:sz w:val="24"/>
          <w:szCs w:val="24"/>
          <w:lang w:eastAsia="it-IT"/>
        </w:rPr>
        <w:t xml:space="preserve"> </w:t>
      </w:r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 xml:space="preserve">villaggio della prevenzione e del benessere per offrire ai cittadini visite di prevenzione gratuite, consulti, convegni e </w:t>
      </w:r>
      <w:proofErr w:type="spellStart"/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webinar</w:t>
      </w:r>
      <w:proofErr w:type="spellEnd"/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 xml:space="preserve"> divulgativi.</w:t>
      </w:r>
      <w:r w:rsidRPr="006F3FFE">
        <w:rPr>
          <w:rFonts w:eastAsia="Times New Roman" w:cstheme="minorHAnsi"/>
          <w:color w:val="7A7A7A"/>
          <w:sz w:val="24"/>
          <w:szCs w:val="24"/>
          <w:lang w:eastAsia="it-IT"/>
        </w:rPr>
        <w:t xml:space="preserve"> È uno spazio fisico e digitale di promozione gratuita per le associazioni no profit, è un’occasione di incontro, dialogo e di festa tra il mondo accademico, l’eccellenza sanitaria italiana, i cittadini e le scuole.</w:t>
      </w:r>
    </w:p>
    <w:p w:rsidR="006254EC" w:rsidRPr="006F3FFE" w:rsidRDefault="009D6A94" w:rsidP="009D6A9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</w:pPr>
      <w:r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La </w:t>
      </w:r>
      <w:r w:rsidRPr="006F3FFE">
        <w:rPr>
          <w:rFonts w:eastAsia="Times New Roman" w:cstheme="minorHAnsi"/>
          <w:b/>
          <w:bCs/>
          <w:color w:val="B00058"/>
          <w:sz w:val="24"/>
          <w:szCs w:val="24"/>
          <w:lang w:eastAsia="it-IT"/>
        </w:rPr>
        <w:t>Fondazione Medicina a Misura di Donna</w:t>
      </w:r>
      <w:r w:rsidR="00F52A4D" w:rsidRPr="006F3FFE">
        <w:rPr>
          <w:rFonts w:eastAsia="Times New Roman" w:cstheme="minorHAnsi"/>
          <w:b/>
          <w:bCs/>
          <w:color w:val="CC0066"/>
          <w:sz w:val="24"/>
          <w:szCs w:val="24"/>
          <w:lang w:eastAsia="it-IT"/>
        </w:rPr>
        <w:t xml:space="preserve">, </w:t>
      </w:r>
      <w:r w:rsidR="00211140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>una delle realtà</w:t>
      </w:r>
      <w:r w:rsidR="0062344B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 che operano all’interno de</w:t>
      </w:r>
      <w:r w:rsidR="00F52A4D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>lla Città della Salute e della Scienza di Torino,</w:t>
      </w:r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 xml:space="preserve"> </w:t>
      </w:r>
      <w:r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sarà presente </w:t>
      </w:r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domenica 6 marzo in Piazza San Carlo presso lo</w:t>
      </w:r>
      <w:r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 </w:t>
      </w:r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stand n. 10.</w:t>
      </w:r>
    </w:p>
    <w:p w:rsidR="009D6A94" w:rsidRPr="006F3FFE" w:rsidRDefault="00211140" w:rsidP="009D6A9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</w:pPr>
      <w:r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>Nata nel 2009 su invito della prof.</w:t>
      </w:r>
      <w:r w:rsidR="00F52A4D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 Chiara Benedetto, da 10 donne della società civile con competenze complementari, unisce nel proprio statuto </w:t>
      </w:r>
      <w:r w:rsidR="00F52A4D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Scienza, Innovazione tecnologica e Arte</w:t>
      </w:r>
      <w:r w:rsidR="00F52A4D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 al servizio della salute delle donne. Lavora a fianco delle istituzioni per contribuire alla ricerca scientifica, all’alta formazione, all’innovazione tecnologica per cure sempre più personalizzate, alla umanizzazione della cura e dei suoi luoghi, e alla promozione della Salute, partendo dalla prevenzione. L’Ente</w:t>
      </w:r>
      <w:r w:rsid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, che ha sede operativa presso la </w:t>
      </w:r>
      <w:r w:rsidR="006F3FFE" w:rsidRPr="006F3FFE">
        <w:rPr>
          <w:color w:val="808080" w:themeColor="background1" w:themeShade="80"/>
          <w:sz w:val="24"/>
          <w:szCs w:val="24"/>
        </w:rPr>
        <w:t>Struttura Complessa Universitaria - Ginecologia e Ostetricia 1</w:t>
      </w:r>
      <w:r w:rsidR="00F52A4D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 </w:t>
      </w:r>
      <w:r w:rsid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del Sant’Anna di Torino, </w:t>
      </w:r>
      <w:r w:rsidR="00F52A4D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>ha riqualificato strutturalmente intere aree dell’Os</w:t>
      </w:r>
      <w:r w:rsidR="0062344B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pedale e numerose altri spazi </w:t>
      </w:r>
      <w:r w:rsidR="00F52A4D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>sono stat</w:t>
      </w:r>
      <w:r w:rsidR="0062344B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>i</w:t>
      </w:r>
      <w:r w:rsidR="00F52A4D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 rese più accoglienti attraverso azioni di arte partecipata. Promuove</w:t>
      </w:r>
      <w:r w:rsidR="00F52A4D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 xml:space="preserve"> incontri informativi e campagne di prevenzione sull’adozione di stili di vita sani, </w:t>
      </w:r>
      <w:r w:rsidR="00F52A4D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supporta </w:t>
      </w:r>
      <w:r w:rsidR="00F52A4D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 xml:space="preserve">programmi di alta formazione in campo ostetrico e ginecologico, </w:t>
      </w:r>
      <w:r w:rsidR="00F52A4D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>finanzia</w:t>
      </w:r>
      <w:r w:rsidR="00F52A4D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 xml:space="preserve"> ricerche attraverso borse di studio/ricerca, </w:t>
      </w:r>
      <w:r w:rsidR="00F52A4D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>partecipa in</w:t>
      </w:r>
      <w:r w:rsidR="00F52A4D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 xml:space="preserve"> progetti pilota e pubblicazioni, </w:t>
      </w:r>
      <w:r w:rsidR="00F52A4D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>conduce</w:t>
      </w:r>
      <w:r w:rsidR="00F52A4D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 xml:space="preserve"> campagne di </w:t>
      </w:r>
      <w:proofErr w:type="spellStart"/>
      <w:r w:rsidR="00F52A4D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fundraising</w:t>
      </w:r>
      <w:proofErr w:type="spellEnd"/>
      <w:r w:rsidR="00F52A4D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 xml:space="preserve"> coinvolgendo cittadini, imprese, </w:t>
      </w:r>
      <w:r w:rsidR="0062344B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 xml:space="preserve">altre fondazioni, </w:t>
      </w:r>
      <w:r w:rsidR="00F52A4D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club di servizio e</w:t>
      </w:r>
      <w:r w:rsidR="0062344B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d</w:t>
      </w:r>
      <w:r w:rsidR="00F52A4D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 xml:space="preserve"> enti filantropici </w:t>
      </w:r>
      <w:r w:rsidR="00F52A4D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>per dotare l’Ospedale Sant’Anna di arredi medicali e strumentazioni diagnostiche e terapeutiche</w:t>
      </w:r>
      <w:r w:rsidR="00F52A4D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.</w:t>
      </w:r>
      <w:r w:rsidR="00F52A4D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 La Fondazione ha avviato una </w:t>
      </w:r>
      <w:r w:rsidR="00F52A4D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piattaforma di ricerca-azione sulla relazione virtuosa fra Cultura e Salute</w:t>
      </w:r>
      <w:r w:rsidR="00F52A4D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 con oltre 90 realtà del territorio, istituzioni culturali e cognitive che condividono i risultati delle ricerche internazionali e progettano interventi all’interno dell’Ospedale (il “Cantiere dell’Arte”, le “Vitamine musicali”</w:t>
      </w:r>
      <w:r w:rsidR="00EE2F68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 con le “Vitamine Jazz”</w:t>
      </w:r>
      <w:r w:rsidR="00F52A4D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>, il passaporto culturale “Nati con la Cultura”). Inoltre ha sottoscritto il Patto della lettura cittadino e promuove la lettura in ospedale.</w:t>
      </w:r>
    </w:p>
    <w:p w:rsidR="006254EC" w:rsidRPr="006F3FFE" w:rsidRDefault="006254EC" w:rsidP="006254EC">
      <w:pPr>
        <w:spacing w:after="0" w:line="240" w:lineRule="auto"/>
        <w:jc w:val="both"/>
        <w:outlineLvl w:val="1"/>
        <w:rPr>
          <w:rFonts w:eastAsia="Times New Roman" w:cstheme="minorHAnsi"/>
          <w:bCs/>
          <w:color w:val="7A7A7A"/>
          <w:sz w:val="24"/>
          <w:szCs w:val="24"/>
          <w:lang w:eastAsia="it-IT"/>
        </w:rPr>
      </w:pPr>
    </w:p>
    <w:p w:rsidR="003F29D1" w:rsidRPr="00F05531" w:rsidRDefault="006F3FFE" w:rsidP="000640C9">
      <w:pPr>
        <w:jc w:val="both"/>
        <w:outlineLvl w:val="1"/>
        <w:rPr>
          <w:rFonts w:eastAsia="Times New Roman" w:cstheme="minorHAnsi"/>
          <w:bCs/>
          <w:color w:val="7A7A7A"/>
          <w:sz w:val="24"/>
          <w:szCs w:val="24"/>
          <w:lang w:eastAsia="it-IT"/>
        </w:rPr>
      </w:pPr>
      <w:r w:rsidRPr="00F05531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Le </w:t>
      </w:r>
      <w:r w:rsidRPr="00F05531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ricerche</w:t>
      </w:r>
      <w:r w:rsidRPr="00F05531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 sostenute dall’Ente </w:t>
      </w:r>
      <w:r w:rsidR="00F05531" w:rsidRPr="00F05531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riguardano </w:t>
      </w:r>
      <w:r w:rsidR="00F05531" w:rsidRPr="00F05531">
        <w:rPr>
          <w:rFonts w:eastAsia="Times New Roman" w:cstheme="minorHAnsi"/>
          <w:bCs/>
          <w:color w:val="7A7A7A"/>
          <w:sz w:val="24"/>
          <w:szCs w:val="24"/>
          <w:lang w:eastAsia="it-IT"/>
        </w:rPr>
        <w:t>gli stili di vita in donne con tumore al seno</w:t>
      </w:r>
      <w:r w:rsidR="00F05531">
        <w:rPr>
          <w:rFonts w:eastAsia="Times New Roman" w:cstheme="minorHAnsi"/>
          <w:bCs/>
          <w:color w:val="7A7A7A"/>
          <w:sz w:val="24"/>
          <w:szCs w:val="24"/>
          <w:lang w:eastAsia="it-IT"/>
        </w:rPr>
        <w:t>,</w:t>
      </w:r>
      <w:r w:rsidRPr="00F05531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 l’obesità in gravidanza, la</w:t>
      </w:r>
      <w:r w:rsidR="00F05531" w:rsidRPr="00F05531">
        <w:t xml:space="preserve"> </w:t>
      </w:r>
      <w:r w:rsidR="00F05531" w:rsidRPr="00F05531">
        <w:rPr>
          <w:rFonts w:eastAsia="Times New Roman" w:cstheme="minorHAnsi"/>
          <w:bCs/>
          <w:color w:val="7A7A7A"/>
          <w:sz w:val="24"/>
          <w:szCs w:val="24"/>
          <w:lang w:eastAsia="it-IT"/>
        </w:rPr>
        <w:t>prevenzione del disagio psichico perinatale,</w:t>
      </w:r>
      <w:r w:rsidRPr="00F05531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 </w:t>
      </w:r>
      <w:r w:rsidR="00F05531" w:rsidRPr="00F05531">
        <w:rPr>
          <w:rFonts w:eastAsia="Times New Roman" w:cstheme="minorHAnsi"/>
          <w:bCs/>
          <w:color w:val="7A7A7A"/>
          <w:sz w:val="24"/>
          <w:szCs w:val="24"/>
          <w:lang w:eastAsia="it-IT"/>
        </w:rPr>
        <w:t>l’attività di medicina integrativa presso il Centro Cefalee della Donna e il Servizio di Agopuntura in Ginecologia e Ostetricia</w:t>
      </w:r>
      <w:r w:rsidR="000E64DC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 e</w:t>
      </w:r>
      <w:r w:rsidR="00F05531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 il ruolo della cultura per la salute.</w:t>
      </w:r>
    </w:p>
    <w:p w:rsidR="003F29D1" w:rsidRPr="006F3FFE" w:rsidRDefault="003F29D1" w:rsidP="000640C9">
      <w:pPr>
        <w:jc w:val="both"/>
        <w:outlineLvl w:val="1"/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</w:pPr>
    </w:p>
    <w:p w:rsidR="003F29D1" w:rsidRPr="00F05531" w:rsidRDefault="0062344B" w:rsidP="000640C9">
      <w:pPr>
        <w:jc w:val="both"/>
        <w:outlineLvl w:val="1"/>
        <w:rPr>
          <w:rFonts w:eastAsia="Times New Roman" w:cstheme="minorHAnsi"/>
          <w:b/>
          <w:bCs/>
          <w:color w:val="CC0066"/>
          <w:sz w:val="24"/>
          <w:szCs w:val="24"/>
          <w:lang w:eastAsia="it-IT"/>
        </w:rPr>
      </w:pPr>
      <w:r w:rsidRPr="00F05531">
        <w:rPr>
          <w:rFonts w:eastAsia="Times New Roman" w:cstheme="minorHAnsi"/>
          <w:b/>
          <w:bCs/>
          <w:color w:val="CC0066"/>
          <w:sz w:val="24"/>
          <w:szCs w:val="24"/>
          <w:lang w:eastAsia="it-IT"/>
        </w:rPr>
        <w:t>PROGRAMMA</w:t>
      </w:r>
    </w:p>
    <w:p w:rsidR="000640C9" w:rsidRPr="006F3FFE" w:rsidRDefault="000640C9" w:rsidP="000640C9">
      <w:pPr>
        <w:jc w:val="both"/>
        <w:outlineLvl w:val="1"/>
        <w:rPr>
          <w:rFonts w:eastAsia="Times New Roman" w:cstheme="minorHAnsi"/>
          <w:bCs/>
          <w:i/>
          <w:color w:val="CC0066"/>
          <w:sz w:val="24"/>
          <w:szCs w:val="24"/>
          <w:lang w:eastAsia="it-IT"/>
        </w:rPr>
      </w:pPr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Domenica 6 marzo</w:t>
      </w:r>
      <w:r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 alle </w:t>
      </w:r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ore 10</w:t>
      </w:r>
      <w:r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 </w:t>
      </w:r>
      <w:r w:rsidR="004C7B98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presso il Padiglione</w:t>
      </w:r>
      <w:r w:rsidR="004C7B98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 </w:t>
      </w:r>
      <w:r w:rsidR="0062344B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Incontri</w:t>
      </w:r>
      <w:r w:rsidR="0062344B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 </w:t>
      </w:r>
      <w:r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la Presidente della Fondazione Medicina a Misura di Donna, </w:t>
      </w:r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Prof.ssa Chiara Benedetto</w:t>
      </w:r>
      <w:r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, terrà una relazione dal titolo: </w:t>
      </w:r>
      <w:r w:rsidRPr="006F3FFE">
        <w:rPr>
          <w:rFonts w:eastAsia="Times New Roman" w:cstheme="minorHAnsi"/>
          <w:bCs/>
          <w:i/>
          <w:color w:val="CC0066"/>
          <w:sz w:val="24"/>
          <w:szCs w:val="24"/>
        </w:rPr>
        <w:t xml:space="preserve">La cultura della prevenzione </w:t>
      </w:r>
      <w:r w:rsidRPr="006F3FFE">
        <w:rPr>
          <w:rFonts w:eastAsia="Times New Roman" w:cstheme="minorHAnsi"/>
          <w:bCs/>
          <w:i/>
          <w:color w:val="CC0066"/>
          <w:sz w:val="24"/>
          <w:szCs w:val="24"/>
          <w:lang w:eastAsia="it-IT"/>
        </w:rPr>
        <w:t>nel percorso di vita della Donna</w:t>
      </w:r>
    </w:p>
    <w:p w:rsidR="004C7B98" w:rsidRPr="006F3FFE" w:rsidRDefault="004C7B98" w:rsidP="006254EC">
      <w:pPr>
        <w:spacing w:after="0" w:line="240" w:lineRule="auto"/>
        <w:jc w:val="both"/>
        <w:outlineLvl w:val="1"/>
        <w:rPr>
          <w:rFonts w:eastAsia="Times New Roman" w:cstheme="minorHAnsi"/>
          <w:bCs/>
          <w:color w:val="7A7A7A"/>
          <w:sz w:val="24"/>
          <w:szCs w:val="24"/>
          <w:lang w:eastAsia="it-IT"/>
        </w:rPr>
      </w:pPr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 xml:space="preserve">Presso lo stand </w:t>
      </w:r>
      <w:r w:rsidR="00D76EF3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 xml:space="preserve">n. </w:t>
      </w:r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10</w:t>
      </w:r>
      <w:r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 saranno presenti </w:t>
      </w:r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dalle 10 alle 18</w:t>
      </w:r>
      <w:r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 i </w:t>
      </w:r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Membri della Fondazione</w:t>
      </w:r>
      <w:r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 che tramite </w:t>
      </w:r>
      <w:r w:rsidRPr="006F3FFE">
        <w:rPr>
          <w:rFonts w:eastAsia="Times New Roman" w:cstheme="minorHAnsi"/>
          <w:bCs/>
          <w:i/>
          <w:color w:val="CC0066"/>
          <w:sz w:val="24"/>
          <w:szCs w:val="24"/>
          <w:lang w:eastAsia="it-IT"/>
        </w:rPr>
        <w:t>video, immagini, racconti e materiale illustrativo</w:t>
      </w:r>
      <w:r w:rsidRPr="006F3FFE">
        <w:rPr>
          <w:rFonts w:eastAsia="Times New Roman" w:cstheme="minorHAnsi"/>
          <w:bCs/>
          <w:color w:val="CC0066"/>
          <w:sz w:val="24"/>
          <w:szCs w:val="24"/>
          <w:lang w:eastAsia="it-IT"/>
        </w:rPr>
        <w:t xml:space="preserve"> </w:t>
      </w:r>
      <w:r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>vi racconteranno le attività dell’Ente</w:t>
      </w:r>
    </w:p>
    <w:p w:rsidR="00673A13" w:rsidRPr="006F3FFE" w:rsidRDefault="00673A13" w:rsidP="006254EC">
      <w:pPr>
        <w:spacing w:after="0" w:line="240" w:lineRule="auto"/>
        <w:jc w:val="both"/>
        <w:outlineLvl w:val="1"/>
        <w:rPr>
          <w:rFonts w:eastAsia="Times New Roman" w:cstheme="minorHAnsi"/>
          <w:bCs/>
          <w:color w:val="7A7A7A"/>
          <w:sz w:val="24"/>
          <w:szCs w:val="24"/>
          <w:lang w:eastAsia="it-IT"/>
        </w:rPr>
      </w:pPr>
    </w:p>
    <w:p w:rsidR="003B733D" w:rsidRPr="006F3FFE" w:rsidRDefault="0062344B" w:rsidP="00673A13">
      <w:pPr>
        <w:spacing w:after="0" w:line="240" w:lineRule="auto"/>
        <w:ind w:left="1410" w:hanging="1410"/>
        <w:jc w:val="both"/>
        <w:outlineLvl w:val="1"/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</w:pPr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Alle 10:30</w:t>
      </w:r>
      <w:r w:rsidR="00673A13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ab/>
      </w:r>
      <w:r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l’attrice </w:t>
      </w:r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Elena Ruzza</w:t>
      </w:r>
      <w:r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 leggerà alcuni </w:t>
      </w:r>
      <w:r w:rsidRPr="006F3FFE">
        <w:rPr>
          <w:rFonts w:eastAsia="Times New Roman" w:cstheme="minorHAnsi"/>
          <w:bCs/>
          <w:i/>
          <w:color w:val="CC0066"/>
          <w:sz w:val="24"/>
          <w:szCs w:val="24"/>
          <w:lang w:eastAsia="it-IT"/>
        </w:rPr>
        <w:t xml:space="preserve">brani dedicati all’universo femminile </w:t>
      </w:r>
      <w:r w:rsidRPr="006F3FFE">
        <w:rPr>
          <w:rFonts w:eastAsia="Times New Roman" w:cstheme="minorHAnsi"/>
          <w:bCs/>
          <w:color w:val="808080" w:themeColor="background1" w:themeShade="80"/>
          <w:sz w:val="24"/>
          <w:szCs w:val="24"/>
          <w:lang w:eastAsia="it-IT"/>
        </w:rPr>
        <w:t>e</w:t>
      </w:r>
      <w:r w:rsidRPr="006F3FFE">
        <w:rPr>
          <w:rFonts w:eastAsia="Times New Roman" w:cstheme="minorHAnsi"/>
          <w:bCs/>
          <w:i/>
          <w:color w:val="CC0066"/>
          <w:sz w:val="24"/>
          <w:szCs w:val="24"/>
          <w:lang w:eastAsia="it-IT"/>
        </w:rPr>
        <w:t xml:space="preserve"> </w:t>
      </w:r>
      <w:r w:rsidR="003B733D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>la fotografa</w:t>
      </w:r>
      <w:r w:rsidR="003B733D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 xml:space="preserve"> Elena </w:t>
      </w:r>
      <w:proofErr w:type="spellStart"/>
      <w:r w:rsidR="003B733D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Givone</w:t>
      </w:r>
      <w:proofErr w:type="spellEnd"/>
      <w:r w:rsidR="003B733D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 farà alcuni </w:t>
      </w:r>
      <w:r w:rsidR="003B733D" w:rsidRPr="006F3FFE">
        <w:rPr>
          <w:rFonts w:eastAsia="Times New Roman" w:cstheme="minorHAnsi"/>
          <w:bCs/>
          <w:i/>
          <w:color w:val="CC0066"/>
          <w:sz w:val="24"/>
          <w:szCs w:val="24"/>
          <w:lang w:eastAsia="it-IT"/>
        </w:rPr>
        <w:t>scatti artistici</w:t>
      </w:r>
      <w:r w:rsidR="003B733D" w:rsidRPr="006F3FFE">
        <w:rPr>
          <w:rFonts w:eastAsia="Times New Roman" w:cstheme="minorHAnsi"/>
          <w:bCs/>
          <w:color w:val="CC0066"/>
          <w:sz w:val="24"/>
          <w:szCs w:val="24"/>
          <w:lang w:eastAsia="it-IT"/>
        </w:rPr>
        <w:t xml:space="preserve"> </w:t>
      </w:r>
      <w:r w:rsidR="003B733D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>della manifestazione in piazza</w:t>
      </w:r>
    </w:p>
    <w:p w:rsidR="00D7460C" w:rsidRPr="006F3FFE" w:rsidRDefault="00D7460C" w:rsidP="00673A13">
      <w:pPr>
        <w:spacing w:after="0" w:line="240" w:lineRule="auto"/>
        <w:ind w:left="1410" w:hanging="1410"/>
        <w:jc w:val="both"/>
        <w:outlineLvl w:val="1"/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</w:pPr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Alle 11</w:t>
      </w:r>
      <w:r w:rsidR="00673A13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ab/>
      </w:r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 xml:space="preserve">Le voci </w:t>
      </w:r>
      <w:proofErr w:type="spellStart"/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PeriGolose</w:t>
      </w:r>
      <w:proofErr w:type="spellEnd"/>
      <w:r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, primo e unico </w:t>
      </w:r>
      <w:r w:rsidRPr="006F3FFE">
        <w:rPr>
          <w:rFonts w:eastAsia="Times New Roman" w:cstheme="minorHAnsi"/>
          <w:bCs/>
          <w:i/>
          <w:color w:val="CC0066"/>
          <w:sz w:val="24"/>
          <w:szCs w:val="24"/>
          <w:lang w:eastAsia="it-IT"/>
        </w:rPr>
        <w:t xml:space="preserve">gruppo vocale rinascimentale </w:t>
      </w:r>
      <w:proofErr w:type="spellStart"/>
      <w:r w:rsidRPr="006F3FFE">
        <w:rPr>
          <w:rFonts w:eastAsia="Times New Roman" w:cstheme="minorHAnsi"/>
          <w:bCs/>
          <w:i/>
          <w:color w:val="CC0066"/>
          <w:sz w:val="24"/>
          <w:szCs w:val="24"/>
          <w:lang w:eastAsia="it-IT"/>
        </w:rPr>
        <w:t>steampunk</w:t>
      </w:r>
      <w:proofErr w:type="spellEnd"/>
      <w:r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, dirette dal maestro </w:t>
      </w:r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Franco Romanelli</w:t>
      </w:r>
      <w:r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, </w:t>
      </w:r>
      <w:r w:rsidR="00EE2F68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>che partecipano al p</w:t>
      </w:r>
      <w:r w:rsidR="00DE1E2A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>rogramma delle “Vitamine Jazz”</w:t>
      </w:r>
    </w:p>
    <w:p w:rsidR="004C7B98" w:rsidRPr="006F3FFE" w:rsidRDefault="00673A13" w:rsidP="00673A13">
      <w:pPr>
        <w:spacing w:after="0" w:line="240" w:lineRule="auto"/>
        <w:ind w:left="1410" w:hanging="1410"/>
        <w:jc w:val="both"/>
        <w:outlineLvl w:val="1"/>
        <w:rPr>
          <w:rFonts w:eastAsia="Times New Roman" w:cstheme="minorHAnsi"/>
          <w:bCs/>
          <w:color w:val="7A7A7A"/>
          <w:sz w:val="24"/>
          <w:szCs w:val="24"/>
          <w:lang w:eastAsia="it-IT"/>
        </w:rPr>
      </w:pPr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A</w:t>
      </w:r>
      <w:r w:rsidR="004C7B98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lle 14</w:t>
      </w:r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ab/>
      </w:r>
      <w:r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Vitamina </w:t>
      </w:r>
      <w:r w:rsidR="00DE1E2A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>Jazz</w:t>
      </w:r>
      <w:r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 con </w:t>
      </w:r>
      <w:r w:rsidR="003B733D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 xml:space="preserve">Le voci </w:t>
      </w:r>
      <w:proofErr w:type="spellStart"/>
      <w:r w:rsidR="003B733D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PeriGolose</w:t>
      </w:r>
      <w:proofErr w:type="spellEnd"/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 xml:space="preserve">, </w:t>
      </w:r>
      <w:r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di </w:t>
      </w:r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Franco Romanelli</w:t>
      </w:r>
      <w:r w:rsidR="000C4C3B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 xml:space="preserve">, </w:t>
      </w:r>
      <w:proofErr w:type="spellStart"/>
      <w:r w:rsidR="000C4C3B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Ral</w:t>
      </w:r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uca</w:t>
      </w:r>
      <w:proofErr w:type="spellEnd"/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 xml:space="preserve"> </w:t>
      </w:r>
      <w:proofErr w:type="spellStart"/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Nicolau</w:t>
      </w:r>
      <w:proofErr w:type="spellEnd"/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 xml:space="preserve">, Laura </w:t>
      </w:r>
      <w:proofErr w:type="spellStart"/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Ribet</w:t>
      </w:r>
      <w:proofErr w:type="spellEnd"/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 xml:space="preserve">, Armando Mugnai </w:t>
      </w:r>
      <w:r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>e</w:t>
      </w:r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 xml:space="preserve"> Jonathan </w:t>
      </w:r>
      <w:proofErr w:type="spellStart"/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Kleis</w:t>
      </w:r>
      <w:proofErr w:type="spellEnd"/>
    </w:p>
    <w:p w:rsidR="00CD7B0E" w:rsidRPr="006F3FFE" w:rsidRDefault="00673A13" w:rsidP="00D7460C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</w:pPr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Alle</w:t>
      </w:r>
      <w:r w:rsidR="00D7460C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 xml:space="preserve"> 1</w:t>
      </w:r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6</w:t>
      </w:r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ab/>
      </w:r>
      <w:r w:rsidR="00846556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 xml:space="preserve">             </w:t>
      </w:r>
      <w:r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Vitamina </w:t>
      </w:r>
      <w:r w:rsidR="00DE1E2A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>Jazz</w:t>
      </w:r>
      <w:r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 con il Duo </w:t>
      </w:r>
      <w:proofErr w:type="spellStart"/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SineSocks</w:t>
      </w:r>
      <w:proofErr w:type="spellEnd"/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 xml:space="preserve"> </w:t>
      </w:r>
      <w:r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>di</w:t>
      </w:r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 xml:space="preserve"> Laura </w:t>
      </w:r>
      <w:proofErr w:type="spellStart"/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Ribet</w:t>
      </w:r>
      <w:proofErr w:type="spellEnd"/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 xml:space="preserve"> </w:t>
      </w:r>
      <w:r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>e</w:t>
      </w:r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 xml:space="preserve"> Massimo Ferrarini</w:t>
      </w:r>
    </w:p>
    <w:p w:rsidR="00673A13" w:rsidRPr="006F3FFE" w:rsidRDefault="000C4C3B" w:rsidP="00D7460C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</w:pPr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Alle 16:45</w:t>
      </w:r>
      <w:r w:rsidR="00673A13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 xml:space="preserve"> </w:t>
      </w:r>
      <w:r w:rsidR="00673A13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ab/>
      </w:r>
      <w:r w:rsidR="00673A13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Vitamina </w:t>
      </w:r>
      <w:r w:rsidR="00DE1E2A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>Jazz</w:t>
      </w:r>
      <w:r w:rsidR="00673A13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 con </w:t>
      </w:r>
      <w:r w:rsidR="00673A13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Silvio Del</w:t>
      </w:r>
      <w:r w:rsidR="00400DBC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 xml:space="preserve"> M</w:t>
      </w:r>
      <w:bookmarkStart w:id="0" w:name="_GoBack"/>
      <w:bookmarkEnd w:id="0"/>
      <w:r w:rsidR="00673A13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astro</w:t>
      </w:r>
    </w:p>
    <w:p w:rsidR="00D7460C" w:rsidRPr="006F3FFE" w:rsidRDefault="00673A13" w:rsidP="00673A13">
      <w:pPr>
        <w:spacing w:after="0" w:line="240" w:lineRule="auto"/>
        <w:ind w:left="1410" w:hanging="1410"/>
        <w:jc w:val="both"/>
        <w:outlineLvl w:val="1"/>
        <w:rPr>
          <w:rFonts w:eastAsia="Times New Roman" w:cstheme="minorHAnsi"/>
          <w:bCs/>
          <w:color w:val="7A7A7A"/>
          <w:sz w:val="24"/>
          <w:szCs w:val="24"/>
          <w:lang w:eastAsia="it-IT"/>
        </w:rPr>
      </w:pPr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 xml:space="preserve">Alle </w:t>
      </w:r>
      <w:r w:rsidR="00424A54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17</w:t>
      </w:r>
      <w:r w:rsidR="00904030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:15</w:t>
      </w:r>
      <w:r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ab/>
      </w:r>
      <w:r w:rsidR="00DE1E2A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>Vitamina musicale con</w:t>
      </w:r>
      <w:r w:rsidR="00DE1E2A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 xml:space="preserve"> </w:t>
      </w:r>
      <w:r w:rsidR="00D7460C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le note della </w:t>
      </w:r>
      <w:proofErr w:type="spellStart"/>
      <w:r w:rsidR="00D7460C" w:rsidRPr="006F3FFE">
        <w:rPr>
          <w:rFonts w:eastAsia="Times New Roman" w:cstheme="minorHAnsi"/>
          <w:bCs/>
          <w:i/>
          <w:color w:val="CC0066"/>
          <w:sz w:val="24"/>
          <w:szCs w:val="24"/>
          <w:lang w:eastAsia="it-IT"/>
        </w:rPr>
        <w:t>kora</w:t>
      </w:r>
      <w:proofErr w:type="spellEnd"/>
      <w:r w:rsidR="00D7460C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 xml:space="preserve">, strumento a corde africano, costruita e suonata dalla musicista </w:t>
      </w:r>
      <w:r w:rsidR="00D7460C" w:rsidRPr="006F3FFE">
        <w:rPr>
          <w:rFonts w:eastAsia="Times New Roman" w:cstheme="minorHAnsi"/>
          <w:b/>
          <w:bCs/>
          <w:color w:val="7A7A7A"/>
          <w:sz w:val="24"/>
          <w:szCs w:val="24"/>
          <w:lang w:eastAsia="it-IT"/>
        </w:rPr>
        <w:t>Elena Russo</w:t>
      </w:r>
    </w:p>
    <w:p w:rsidR="004C7B98" w:rsidRPr="006F3FFE" w:rsidRDefault="004C7B98" w:rsidP="006254EC">
      <w:pPr>
        <w:spacing w:after="0" w:line="240" w:lineRule="auto"/>
        <w:jc w:val="both"/>
        <w:outlineLvl w:val="1"/>
        <w:rPr>
          <w:rFonts w:eastAsia="Times New Roman" w:cstheme="minorHAnsi"/>
          <w:bCs/>
          <w:color w:val="7A7A7A"/>
          <w:sz w:val="24"/>
          <w:szCs w:val="24"/>
          <w:lang w:eastAsia="it-IT"/>
        </w:rPr>
      </w:pPr>
    </w:p>
    <w:p w:rsidR="000640C9" w:rsidRPr="006F3FFE" w:rsidRDefault="00D76EF3" w:rsidP="006254EC">
      <w:pPr>
        <w:spacing w:after="0" w:line="240" w:lineRule="auto"/>
        <w:jc w:val="both"/>
        <w:outlineLvl w:val="1"/>
        <w:rPr>
          <w:rFonts w:eastAsia="Times New Roman" w:cstheme="minorHAnsi"/>
          <w:bCs/>
          <w:color w:val="7A7A7A"/>
          <w:sz w:val="24"/>
          <w:szCs w:val="24"/>
          <w:lang w:eastAsia="it-IT"/>
        </w:rPr>
      </w:pPr>
      <w:r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>I Membri del Consiglio Direttivo, i Soci sostenitori e gli Aderenti della Fondazione Medicina a Misura di Donna Onlus vi attendono in piazza per condividere con voi una giornata speciale</w:t>
      </w:r>
      <w:r w:rsidR="00211140" w:rsidRPr="006F3FFE">
        <w:rPr>
          <w:rFonts w:eastAsia="Times New Roman" w:cstheme="minorHAnsi"/>
          <w:bCs/>
          <w:color w:val="7A7A7A"/>
          <w:sz w:val="24"/>
          <w:szCs w:val="24"/>
          <w:lang w:eastAsia="it-IT"/>
        </w:rPr>
        <w:t>.</w:t>
      </w:r>
    </w:p>
    <w:p w:rsidR="006F3FFE" w:rsidRPr="006F3FFE" w:rsidRDefault="006F3FFE" w:rsidP="006254EC">
      <w:pPr>
        <w:spacing w:after="0" w:line="240" w:lineRule="auto"/>
        <w:jc w:val="both"/>
        <w:outlineLvl w:val="1"/>
        <w:rPr>
          <w:rFonts w:eastAsia="Times New Roman" w:cstheme="minorHAnsi"/>
          <w:bCs/>
          <w:color w:val="7A7A7A"/>
          <w:sz w:val="24"/>
          <w:szCs w:val="24"/>
          <w:lang w:eastAsia="it-IT"/>
        </w:rPr>
      </w:pPr>
    </w:p>
    <w:p w:rsidR="006F3FFE" w:rsidRPr="006F3FFE" w:rsidRDefault="006F3FFE" w:rsidP="006F3FFE">
      <w:pPr>
        <w:spacing w:after="0" w:line="240" w:lineRule="auto"/>
        <w:jc w:val="both"/>
        <w:rPr>
          <w:color w:val="808080" w:themeColor="background1" w:themeShade="80"/>
          <w:sz w:val="24"/>
          <w:szCs w:val="24"/>
        </w:rPr>
      </w:pPr>
      <w:r w:rsidRPr="006F3FFE">
        <w:rPr>
          <w:b/>
          <w:color w:val="808080" w:themeColor="background1" w:themeShade="80"/>
          <w:sz w:val="24"/>
          <w:szCs w:val="24"/>
        </w:rPr>
        <w:t>Presidente</w:t>
      </w:r>
      <w:r w:rsidRPr="006F3FFE">
        <w:rPr>
          <w:color w:val="808080" w:themeColor="background1" w:themeShade="80"/>
          <w:sz w:val="24"/>
          <w:szCs w:val="24"/>
        </w:rPr>
        <w:t xml:space="preserve"> - Prof.ssa Chiara Benedetto, Direttore della Struttura Complessa Universitaria - Ginecologia e Ostetricia 1, Presidio Ospedaliero S. Anna, Via Ventimiglia 3, 10126 Torino</w:t>
      </w:r>
    </w:p>
    <w:p w:rsidR="006F3FFE" w:rsidRDefault="006F3FFE" w:rsidP="006F3FFE">
      <w:pPr>
        <w:spacing w:after="0" w:line="240" w:lineRule="auto"/>
        <w:jc w:val="both"/>
        <w:rPr>
          <w:color w:val="808080" w:themeColor="background1" w:themeShade="80"/>
          <w:sz w:val="24"/>
          <w:szCs w:val="24"/>
        </w:rPr>
      </w:pPr>
      <w:r w:rsidRPr="006F3FFE">
        <w:rPr>
          <w:b/>
          <w:color w:val="808080" w:themeColor="background1" w:themeShade="80"/>
          <w:sz w:val="24"/>
          <w:szCs w:val="24"/>
        </w:rPr>
        <w:t>Comunicazione</w:t>
      </w:r>
      <w:r w:rsidRPr="006F3FFE">
        <w:rPr>
          <w:color w:val="808080" w:themeColor="background1" w:themeShade="80"/>
          <w:sz w:val="24"/>
          <w:szCs w:val="24"/>
        </w:rPr>
        <w:t xml:space="preserve"> - Catterina </w:t>
      </w:r>
      <w:proofErr w:type="spellStart"/>
      <w:r w:rsidRPr="006F3FFE">
        <w:rPr>
          <w:color w:val="808080" w:themeColor="background1" w:themeShade="80"/>
          <w:sz w:val="24"/>
          <w:szCs w:val="24"/>
        </w:rPr>
        <w:t>Seia</w:t>
      </w:r>
      <w:proofErr w:type="spellEnd"/>
      <w:r w:rsidRPr="006F3FFE">
        <w:rPr>
          <w:color w:val="808080" w:themeColor="background1" w:themeShade="80"/>
          <w:sz w:val="24"/>
          <w:szCs w:val="24"/>
        </w:rPr>
        <w:t>, Vice P</w:t>
      </w:r>
      <w:r w:rsidRPr="006F3FFE">
        <w:rPr>
          <w:color w:val="808080" w:themeColor="background1" w:themeShade="80"/>
          <w:sz w:val="24"/>
          <w:szCs w:val="24"/>
        </w:rPr>
        <w:t xml:space="preserve">residente Fondazione Medicina a Misura di Donna, </w:t>
      </w:r>
      <w:proofErr w:type="spellStart"/>
      <w:r w:rsidRPr="006F3FFE">
        <w:rPr>
          <w:color w:val="808080" w:themeColor="background1" w:themeShade="80"/>
          <w:sz w:val="24"/>
          <w:szCs w:val="24"/>
        </w:rPr>
        <w:t>cell</w:t>
      </w:r>
      <w:proofErr w:type="spellEnd"/>
      <w:r w:rsidRPr="006F3FFE">
        <w:rPr>
          <w:color w:val="808080" w:themeColor="background1" w:themeShade="80"/>
          <w:sz w:val="24"/>
          <w:szCs w:val="24"/>
        </w:rPr>
        <w:t xml:space="preserve">. 348.3175060 </w:t>
      </w:r>
      <w:hyperlink r:id="rId8">
        <w:r w:rsidRPr="006F3FFE">
          <w:rPr>
            <w:color w:val="808080" w:themeColor="background1" w:themeShade="80"/>
            <w:sz w:val="24"/>
            <w:szCs w:val="24"/>
          </w:rPr>
          <w:t>cseia.presidenza@fondsc.org</w:t>
        </w:r>
      </w:hyperlink>
    </w:p>
    <w:p w:rsidR="006F3FFE" w:rsidRDefault="006F3FFE" w:rsidP="006F3FFE">
      <w:pPr>
        <w:spacing w:after="0" w:line="240" w:lineRule="auto"/>
        <w:jc w:val="both"/>
        <w:rPr>
          <w:color w:val="808080" w:themeColor="background1" w:themeShade="80"/>
          <w:sz w:val="24"/>
          <w:szCs w:val="24"/>
        </w:rPr>
      </w:pPr>
    </w:p>
    <w:p w:rsidR="006F3FFE" w:rsidRDefault="006F3FFE" w:rsidP="006F3FFE">
      <w:pPr>
        <w:spacing w:after="0" w:line="240" w:lineRule="auto"/>
        <w:jc w:val="both"/>
        <w:rPr>
          <w:color w:val="808080" w:themeColor="background1" w:themeShade="80"/>
          <w:sz w:val="24"/>
          <w:szCs w:val="24"/>
        </w:rPr>
      </w:pPr>
    </w:p>
    <w:p w:rsidR="006F3FFE" w:rsidRDefault="006F3FFE" w:rsidP="006F3FFE">
      <w:pPr>
        <w:spacing w:after="0" w:line="240" w:lineRule="auto"/>
        <w:jc w:val="both"/>
        <w:rPr>
          <w:color w:val="808080" w:themeColor="background1" w:themeShade="80"/>
          <w:sz w:val="24"/>
          <w:szCs w:val="24"/>
        </w:rPr>
      </w:pPr>
    </w:p>
    <w:p w:rsidR="006F3FFE" w:rsidRDefault="006F3FFE" w:rsidP="006F3FFE">
      <w:pPr>
        <w:spacing w:after="0" w:line="240" w:lineRule="auto"/>
        <w:jc w:val="both"/>
        <w:rPr>
          <w:color w:val="808080" w:themeColor="background1" w:themeShade="80"/>
          <w:sz w:val="24"/>
          <w:szCs w:val="24"/>
        </w:rPr>
      </w:pPr>
    </w:p>
    <w:p w:rsidR="006F3FFE" w:rsidRDefault="006F3FFE" w:rsidP="006F3FFE">
      <w:pPr>
        <w:spacing w:after="0" w:line="240" w:lineRule="auto"/>
        <w:jc w:val="both"/>
        <w:rPr>
          <w:color w:val="808080" w:themeColor="background1" w:themeShade="80"/>
          <w:sz w:val="24"/>
          <w:szCs w:val="24"/>
        </w:rPr>
      </w:pPr>
    </w:p>
    <w:p w:rsidR="006F3FFE" w:rsidRDefault="006F3FFE" w:rsidP="006F3FFE">
      <w:pPr>
        <w:spacing w:after="0" w:line="240" w:lineRule="auto"/>
        <w:jc w:val="both"/>
        <w:rPr>
          <w:color w:val="808080" w:themeColor="background1" w:themeShade="80"/>
          <w:sz w:val="24"/>
          <w:szCs w:val="24"/>
        </w:rPr>
      </w:pPr>
    </w:p>
    <w:p w:rsidR="006F3FFE" w:rsidRPr="006F3FFE" w:rsidRDefault="006F3FFE" w:rsidP="006F3FFE">
      <w:pPr>
        <w:spacing w:after="0" w:line="240" w:lineRule="auto"/>
        <w:jc w:val="both"/>
        <w:rPr>
          <w:color w:val="808080" w:themeColor="background1" w:themeShade="80"/>
          <w:sz w:val="24"/>
          <w:szCs w:val="24"/>
        </w:rPr>
      </w:pPr>
    </w:p>
    <w:p w:rsidR="006F3FFE" w:rsidRDefault="006F3FFE" w:rsidP="006F3FFE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6F3FFE" w:rsidRPr="006F3FFE" w:rsidRDefault="006F3FFE" w:rsidP="006F3FFE">
      <w:pPr>
        <w:spacing w:after="0" w:line="240" w:lineRule="auto"/>
        <w:jc w:val="both"/>
        <w:rPr>
          <w:color w:val="CC0066"/>
          <w:sz w:val="24"/>
          <w:szCs w:val="24"/>
        </w:rPr>
      </w:pPr>
      <w:hyperlink r:id="rId9" w:history="1">
        <w:r w:rsidRPr="006F3FFE">
          <w:rPr>
            <w:rStyle w:val="Collegamentoipertestuale"/>
            <w:color w:val="CC0066"/>
            <w:sz w:val="24"/>
            <w:szCs w:val="24"/>
            <w:u w:val="none"/>
          </w:rPr>
          <w:t>info@medicinamisuradidonna.it</w:t>
        </w:r>
      </w:hyperlink>
      <w:r w:rsidRPr="006F3FFE">
        <w:rPr>
          <w:color w:val="CC0066"/>
          <w:sz w:val="24"/>
          <w:szCs w:val="24"/>
        </w:rPr>
        <w:t xml:space="preserve">                                                               </w:t>
      </w:r>
      <w:r w:rsidRPr="006F3FFE">
        <w:rPr>
          <w:color w:val="CC0066"/>
          <w:sz w:val="24"/>
          <w:szCs w:val="24"/>
        </w:rPr>
        <w:t xml:space="preserve"> </w:t>
      </w:r>
      <w:hyperlink r:id="rId10">
        <w:r w:rsidRPr="006F3FFE">
          <w:rPr>
            <w:color w:val="CC0066"/>
            <w:sz w:val="24"/>
            <w:szCs w:val="24"/>
          </w:rPr>
          <w:t>www.medicinamisuradidonna.it</w:t>
        </w:r>
      </w:hyperlink>
    </w:p>
    <w:p w:rsidR="006F3FFE" w:rsidRPr="006F3FFE" w:rsidRDefault="006F3FFE" w:rsidP="006254EC">
      <w:pPr>
        <w:spacing w:after="0" w:line="240" w:lineRule="auto"/>
        <w:jc w:val="both"/>
        <w:outlineLvl w:val="1"/>
        <w:rPr>
          <w:rFonts w:eastAsia="Times New Roman" w:cstheme="minorHAnsi"/>
          <w:bCs/>
          <w:color w:val="7A7A7A"/>
          <w:sz w:val="24"/>
          <w:szCs w:val="24"/>
          <w:lang w:eastAsia="it-IT"/>
        </w:rPr>
      </w:pPr>
    </w:p>
    <w:sectPr w:rsidR="006F3FFE" w:rsidRPr="006F3FFE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0A" w:rsidRDefault="005F210A" w:rsidP="00E11F6B">
      <w:pPr>
        <w:spacing w:after="0" w:line="240" w:lineRule="auto"/>
      </w:pPr>
      <w:r>
        <w:separator/>
      </w:r>
    </w:p>
  </w:endnote>
  <w:endnote w:type="continuationSeparator" w:id="0">
    <w:p w:rsidR="005F210A" w:rsidRDefault="005F210A" w:rsidP="00E1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0A" w:rsidRDefault="005F210A" w:rsidP="00E11F6B">
      <w:pPr>
        <w:spacing w:after="0" w:line="240" w:lineRule="auto"/>
      </w:pPr>
      <w:r>
        <w:separator/>
      </w:r>
    </w:p>
  </w:footnote>
  <w:footnote w:type="continuationSeparator" w:id="0">
    <w:p w:rsidR="005F210A" w:rsidRDefault="005F210A" w:rsidP="00E1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9D1" w:rsidRDefault="003F29D1" w:rsidP="003F29D1">
    <w:pPr>
      <w:spacing w:after="0" w:line="240" w:lineRule="auto"/>
      <w:jc w:val="center"/>
    </w:pPr>
    <w:r w:rsidRPr="00E11F6B">
      <w:rPr>
        <w:rFonts w:ascii="Arial" w:eastAsia="Times New Roman" w:hAnsi="Arial" w:cs="Arial"/>
        <w:b/>
        <w:bCs/>
        <w:noProof/>
        <w:color w:val="CC0066"/>
        <w:sz w:val="36"/>
        <w:szCs w:val="36"/>
        <w:lang w:eastAsia="it-IT"/>
      </w:rPr>
      <w:drawing>
        <wp:inline distT="0" distB="0" distL="0" distR="0" wp14:anchorId="70AD7DEE" wp14:editId="4AC506ED">
          <wp:extent cx="1771838" cy="923925"/>
          <wp:effectExtent l="0" t="0" r="0" b="0"/>
          <wp:docPr id="9" name="Immagine 9" descr="logo A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OU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835"/>
                  <a:stretch/>
                </pic:blipFill>
                <pic:spPr bwMode="auto">
                  <a:xfrm>
                    <a:off x="0" y="0"/>
                    <a:ext cx="1818246" cy="9481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</w:t>
    </w:r>
    <w:r>
      <w:rPr>
        <w:noProof/>
        <w:lang w:eastAsia="it-IT"/>
      </w:rPr>
      <w:drawing>
        <wp:inline distT="0" distB="0" distL="0" distR="0" wp14:anchorId="03A7887E" wp14:editId="4D2C0DCF">
          <wp:extent cx="962025" cy="1019796"/>
          <wp:effectExtent l="0" t="0" r="0" b="9525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4807" cy="1065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</w:t>
    </w:r>
    <w:r w:rsidRPr="000640C9">
      <w:rPr>
        <w:noProof/>
        <w:lang w:eastAsia="it-IT"/>
      </w:rPr>
      <w:t xml:space="preserve"> </w:t>
    </w:r>
    <w:r>
      <w:rPr>
        <w:noProof/>
        <w:lang w:eastAsia="it-IT"/>
      </w:rPr>
      <w:t xml:space="preserve">          </w:t>
    </w:r>
    <w:r>
      <w:rPr>
        <w:noProof/>
        <w:lang w:eastAsia="it-IT"/>
      </w:rPr>
      <w:drawing>
        <wp:inline distT="0" distB="0" distL="0" distR="0" wp14:anchorId="2E1A9558" wp14:editId="4CE00DF6">
          <wp:extent cx="1685925" cy="924669"/>
          <wp:effectExtent l="0" t="0" r="0" b="889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54559" cy="962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29D1" w:rsidRDefault="003F29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B0E84"/>
    <w:multiLevelType w:val="multilevel"/>
    <w:tmpl w:val="065A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66"/>
    <w:rsid w:val="000640C9"/>
    <w:rsid w:val="000669D6"/>
    <w:rsid w:val="000C4C3B"/>
    <w:rsid w:val="000E64DC"/>
    <w:rsid w:val="000F631C"/>
    <w:rsid w:val="00160134"/>
    <w:rsid w:val="00211140"/>
    <w:rsid w:val="00213380"/>
    <w:rsid w:val="003B733D"/>
    <w:rsid w:val="003F29D1"/>
    <w:rsid w:val="00400DBC"/>
    <w:rsid w:val="00424A54"/>
    <w:rsid w:val="004409B9"/>
    <w:rsid w:val="004C7B98"/>
    <w:rsid w:val="004E4897"/>
    <w:rsid w:val="005F210A"/>
    <w:rsid w:val="0062344B"/>
    <w:rsid w:val="006254EC"/>
    <w:rsid w:val="00644FBA"/>
    <w:rsid w:val="00673A13"/>
    <w:rsid w:val="006F3FFE"/>
    <w:rsid w:val="00733863"/>
    <w:rsid w:val="007B2B7F"/>
    <w:rsid w:val="00846556"/>
    <w:rsid w:val="00852CEB"/>
    <w:rsid w:val="00904030"/>
    <w:rsid w:val="009D6A94"/>
    <w:rsid w:val="00BE3866"/>
    <w:rsid w:val="00CD7B0E"/>
    <w:rsid w:val="00D7460C"/>
    <w:rsid w:val="00D76EF3"/>
    <w:rsid w:val="00DE1E2A"/>
    <w:rsid w:val="00E11F6B"/>
    <w:rsid w:val="00EE2F68"/>
    <w:rsid w:val="00F05531"/>
    <w:rsid w:val="00F06623"/>
    <w:rsid w:val="00F5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55AA9"/>
  <w15:chartTrackingRefBased/>
  <w15:docId w15:val="{54581B17-5EE5-4680-9C2D-998AA878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E38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38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E3866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BE38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E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1">
    <w:name w:val="p1"/>
    <w:basedOn w:val="Normale"/>
    <w:rsid w:val="00BE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38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E386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31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11F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F6B"/>
  </w:style>
  <w:style w:type="paragraph" w:styleId="Pidipagina">
    <w:name w:val="footer"/>
    <w:basedOn w:val="Normale"/>
    <w:link w:val="PidipaginaCarattere"/>
    <w:uiPriority w:val="99"/>
    <w:unhideWhenUsed/>
    <w:rsid w:val="00E11F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1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343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2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4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4668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9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79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1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2156"/>
                        <w:left w:val="single" w:sz="18" w:space="24" w:color="EE2156"/>
                        <w:bottom w:val="single" w:sz="2" w:space="0" w:color="EE2156"/>
                        <w:right w:val="single" w:sz="2" w:space="0" w:color="EE2156"/>
                      </w:divBdr>
                      <w:divsChild>
                        <w:div w:id="6433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834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70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2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35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7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4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0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05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EE2154"/>
                        <w:left w:val="single" w:sz="18" w:space="8" w:color="EE2154"/>
                        <w:bottom w:val="single" w:sz="2" w:space="8" w:color="EE2154"/>
                        <w:right w:val="single" w:sz="2" w:space="8" w:color="EE2154"/>
                      </w:divBdr>
                      <w:divsChild>
                        <w:div w:id="184400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46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58850">
                                  <w:marLeft w:val="3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0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02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7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3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9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01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5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EE2156"/>
                        <w:left w:val="single" w:sz="18" w:space="8" w:color="EE2156"/>
                        <w:bottom w:val="single" w:sz="2" w:space="8" w:color="EE2156"/>
                        <w:right w:val="single" w:sz="2" w:space="8" w:color="EE2156"/>
                      </w:divBdr>
                      <w:divsChild>
                        <w:div w:id="11148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4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03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4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12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42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39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56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eia.presidenza@fondsc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edicinamisuradidonn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edicinamisuradidonn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Torino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 di Medicina Torino</dc:creator>
  <cp:keywords/>
  <dc:description/>
  <cp:lastModifiedBy>Polo di Medicina Torino</cp:lastModifiedBy>
  <cp:revision>5</cp:revision>
  <cp:lastPrinted>2022-03-03T08:27:00Z</cp:lastPrinted>
  <dcterms:created xsi:type="dcterms:W3CDTF">2022-03-03T06:49:00Z</dcterms:created>
  <dcterms:modified xsi:type="dcterms:W3CDTF">2022-03-03T09:25:00Z</dcterms:modified>
</cp:coreProperties>
</file>