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5801C" w14:textId="1A949BB3" w:rsidR="00DF7F3E" w:rsidRPr="00F73AA8" w:rsidRDefault="000C20E4">
      <w:pPr>
        <w:rPr>
          <w:b/>
          <w:color w:val="CC0066"/>
          <w:sz w:val="32"/>
          <w:szCs w:val="28"/>
        </w:rPr>
      </w:pPr>
      <w:r w:rsidRPr="00F73AA8">
        <w:rPr>
          <w:b/>
          <w:color w:val="CC0066"/>
          <w:sz w:val="32"/>
          <w:szCs w:val="28"/>
        </w:rPr>
        <w:t>CHIARA BENEDETTO – Brev</w:t>
      </w:r>
      <w:r w:rsidR="003A130A" w:rsidRPr="00F73AA8">
        <w:rPr>
          <w:b/>
          <w:color w:val="CC0066"/>
          <w:sz w:val="32"/>
          <w:szCs w:val="28"/>
        </w:rPr>
        <w:t xml:space="preserve">e </w:t>
      </w:r>
      <w:r w:rsidR="00C705BF">
        <w:rPr>
          <w:b/>
          <w:color w:val="CC0066"/>
          <w:sz w:val="32"/>
          <w:szCs w:val="28"/>
        </w:rPr>
        <w:t>biografia professionale</w:t>
      </w:r>
    </w:p>
    <w:p w14:paraId="655182AA" w14:textId="77777777" w:rsidR="00F73AA8" w:rsidRPr="00F73AA8" w:rsidRDefault="00F73AA8">
      <w:pPr>
        <w:rPr>
          <w:b/>
          <w:color w:val="002060"/>
          <w:sz w:val="10"/>
          <w:szCs w:val="8"/>
        </w:rPr>
      </w:pPr>
    </w:p>
    <w:p w14:paraId="037C967D" w14:textId="35E8C551" w:rsidR="003D0563" w:rsidRPr="0020578A" w:rsidRDefault="003D0563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È </w:t>
      </w:r>
      <w:r w:rsidRPr="0020578A">
        <w:rPr>
          <w:rFonts w:cstheme="minorHAnsi"/>
          <w:b/>
          <w:bCs/>
          <w:color w:val="000A1E"/>
        </w:rPr>
        <w:t>Professoressa Emerita di Ginecologia e Ostetricia</w:t>
      </w:r>
      <w:r w:rsidRPr="0020578A">
        <w:rPr>
          <w:rFonts w:cstheme="minorHAnsi"/>
          <w:color w:val="000A1E"/>
        </w:rPr>
        <w:t xml:space="preserve"> dell’Università degli Studi di Torino</w:t>
      </w:r>
    </w:p>
    <w:p w14:paraId="1E66697D" w14:textId="3659932C" w:rsidR="000C20E4" w:rsidRPr="0020578A" w:rsidRDefault="003D0563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>Presso la stessa Università</w:t>
      </w:r>
      <w:r w:rsidR="00777683" w:rsidRPr="0020578A">
        <w:rPr>
          <w:rFonts w:cstheme="minorHAnsi"/>
          <w:color w:val="000A1E"/>
        </w:rPr>
        <w:t>,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bCs/>
          <w:color w:val="000A1E"/>
        </w:rPr>
        <w:t>h</w:t>
      </w:r>
      <w:r w:rsidR="000C20E4" w:rsidRPr="0020578A">
        <w:rPr>
          <w:rFonts w:cstheme="minorHAnsi"/>
          <w:b/>
          <w:bCs/>
          <w:color w:val="000A1E"/>
        </w:rPr>
        <w:t>a</w:t>
      </w:r>
      <w:r w:rsidR="000C20E4" w:rsidRPr="0020578A">
        <w:rPr>
          <w:rFonts w:cstheme="minorHAnsi"/>
          <w:color w:val="000A1E"/>
        </w:rPr>
        <w:t xml:space="preserve"> </w:t>
      </w:r>
      <w:r w:rsidR="000C20E4" w:rsidRPr="0020578A">
        <w:rPr>
          <w:rFonts w:cstheme="minorHAnsi"/>
          <w:b/>
          <w:color w:val="000A1E"/>
        </w:rPr>
        <w:t>presieduto</w:t>
      </w:r>
      <w:r w:rsidR="000C20E4" w:rsidRPr="0020578A">
        <w:rPr>
          <w:rFonts w:cstheme="minorHAnsi"/>
          <w:color w:val="000A1E"/>
        </w:rPr>
        <w:t xml:space="preserve"> il </w:t>
      </w:r>
      <w:r w:rsidR="000C20E4" w:rsidRPr="0020578A">
        <w:rPr>
          <w:rFonts w:cstheme="minorHAnsi"/>
          <w:b/>
          <w:color w:val="000A1E"/>
        </w:rPr>
        <w:t>Corso di Laurea in Ostetricia</w:t>
      </w:r>
      <w:r w:rsidR="000C20E4" w:rsidRPr="0020578A">
        <w:rPr>
          <w:rFonts w:cstheme="minorHAnsi"/>
          <w:color w:val="000A1E"/>
        </w:rPr>
        <w:t xml:space="preserve"> e ha </w:t>
      </w:r>
      <w:r w:rsidR="000C20E4" w:rsidRPr="0020578A">
        <w:rPr>
          <w:rFonts w:cstheme="minorHAnsi"/>
          <w:b/>
          <w:color w:val="000A1E"/>
        </w:rPr>
        <w:t>diretto</w:t>
      </w:r>
      <w:r w:rsidR="000C20E4" w:rsidRPr="0020578A">
        <w:rPr>
          <w:rFonts w:cstheme="minorHAnsi"/>
          <w:color w:val="000A1E"/>
        </w:rPr>
        <w:t xml:space="preserve"> la </w:t>
      </w:r>
      <w:r w:rsidR="000C20E4" w:rsidRPr="0020578A">
        <w:rPr>
          <w:rFonts w:cstheme="minorHAnsi"/>
          <w:b/>
          <w:color w:val="000A1E"/>
        </w:rPr>
        <w:t>Struttura Complessa Universitaria di Ginecologia e Ostetricia</w:t>
      </w:r>
      <w:r w:rsidR="000C20E4" w:rsidRPr="0020578A">
        <w:rPr>
          <w:rFonts w:cstheme="minorHAnsi"/>
          <w:color w:val="000A1E"/>
        </w:rPr>
        <w:t xml:space="preserve"> dell’Ospedale Sant’Anna</w:t>
      </w:r>
      <w:r w:rsidR="00777683" w:rsidRPr="0020578A">
        <w:rPr>
          <w:rFonts w:cstheme="minorHAnsi"/>
          <w:color w:val="000A1E"/>
        </w:rPr>
        <w:t xml:space="preserve"> per 27 anni</w:t>
      </w:r>
      <w:r w:rsidR="000C20E4" w:rsidRPr="0020578A">
        <w:rPr>
          <w:rFonts w:cstheme="minorHAnsi"/>
          <w:color w:val="000A1E"/>
        </w:rPr>
        <w:t xml:space="preserve">, la </w:t>
      </w:r>
      <w:r w:rsidR="000C20E4" w:rsidRPr="0020578A">
        <w:rPr>
          <w:rFonts w:cstheme="minorHAnsi"/>
          <w:b/>
          <w:color w:val="000A1E"/>
        </w:rPr>
        <w:t>Scuola di Specializzazione in Ginecologia e Ostetricia</w:t>
      </w:r>
      <w:r w:rsidR="000C20E4" w:rsidRPr="0020578A">
        <w:rPr>
          <w:rFonts w:cstheme="minorHAnsi"/>
          <w:color w:val="000A1E"/>
        </w:rPr>
        <w:t xml:space="preserve">, il </w:t>
      </w:r>
      <w:r w:rsidR="000C20E4" w:rsidRPr="0020578A">
        <w:rPr>
          <w:rFonts w:cstheme="minorHAnsi"/>
          <w:b/>
          <w:color w:val="000A1E"/>
        </w:rPr>
        <w:t>Dipartimento di Discipline Ginecologiche e Ostetriche</w:t>
      </w:r>
      <w:r w:rsidR="000C20E4" w:rsidRPr="0020578A">
        <w:rPr>
          <w:rFonts w:cstheme="minorHAnsi"/>
          <w:color w:val="000A1E"/>
        </w:rPr>
        <w:t xml:space="preserve"> e diversi </w:t>
      </w:r>
      <w:r w:rsidR="000C20E4" w:rsidRPr="0020578A">
        <w:rPr>
          <w:rFonts w:cstheme="minorHAnsi"/>
          <w:b/>
          <w:color w:val="000A1E"/>
        </w:rPr>
        <w:t>Master</w:t>
      </w:r>
      <w:r w:rsidR="000C20E4" w:rsidRPr="0020578A">
        <w:rPr>
          <w:rFonts w:cstheme="minorHAnsi"/>
          <w:color w:val="000A1E"/>
        </w:rPr>
        <w:t xml:space="preserve"> in campo ginecologico. </w:t>
      </w:r>
    </w:p>
    <w:p w14:paraId="59E99B4D" w14:textId="793A1A49" w:rsidR="000C20E4" w:rsidRPr="0020578A" w:rsidRDefault="000C20E4" w:rsidP="00292369">
      <w:pPr>
        <w:spacing w:line="240" w:lineRule="auto"/>
        <w:jc w:val="both"/>
        <w:rPr>
          <w:rFonts w:cstheme="minorHAnsi"/>
          <w:b/>
          <w:color w:val="000A1E"/>
        </w:rPr>
      </w:pPr>
      <w:r w:rsidRPr="0020578A">
        <w:rPr>
          <w:rFonts w:cstheme="minorHAnsi"/>
          <w:color w:val="000A1E"/>
        </w:rPr>
        <w:t>È stata l’</w:t>
      </w:r>
      <w:r w:rsidRPr="0020578A">
        <w:rPr>
          <w:rFonts w:cstheme="minorHAnsi"/>
          <w:b/>
          <w:color w:val="000A1E"/>
        </w:rPr>
        <w:t>unic</w:t>
      </w:r>
      <w:r w:rsidR="00F62F6A">
        <w:rPr>
          <w:rFonts w:cstheme="minorHAnsi"/>
          <w:b/>
          <w:color w:val="000A1E"/>
        </w:rPr>
        <w:t>o/a</w:t>
      </w:r>
      <w:r w:rsidRPr="0020578A">
        <w:rPr>
          <w:rFonts w:cstheme="minorHAnsi"/>
          <w:b/>
          <w:color w:val="000A1E"/>
        </w:rPr>
        <w:t xml:space="preserve"> italian</w:t>
      </w:r>
      <w:r w:rsidR="00F62F6A">
        <w:rPr>
          <w:rFonts w:cstheme="minorHAnsi"/>
          <w:b/>
          <w:color w:val="000A1E"/>
        </w:rPr>
        <w:t>o/a</w:t>
      </w:r>
      <w:r w:rsidRPr="0020578A">
        <w:rPr>
          <w:rFonts w:cstheme="minorHAnsi"/>
          <w:b/>
          <w:color w:val="000A1E"/>
        </w:rPr>
        <w:t xml:space="preserve"> </w:t>
      </w:r>
      <w:r w:rsidRPr="0020578A">
        <w:rPr>
          <w:rFonts w:cstheme="minorHAnsi"/>
          <w:color w:val="000A1E"/>
        </w:rPr>
        <w:t>e l’</w:t>
      </w:r>
      <w:r w:rsidRPr="0020578A">
        <w:rPr>
          <w:rFonts w:cstheme="minorHAnsi"/>
          <w:b/>
          <w:color w:val="000A1E"/>
        </w:rPr>
        <w:t>unica donna in Europa a presiedere il Board and College Europeo di Ostetricia e Ginecologia - EBCOG</w:t>
      </w:r>
      <w:r w:rsidRPr="0020578A">
        <w:rPr>
          <w:rFonts w:cstheme="minorHAnsi"/>
          <w:color w:val="000A1E"/>
        </w:rPr>
        <w:t xml:space="preserve"> che rappresenta i ginecologici di 36 paesi europei </w:t>
      </w:r>
      <w:r w:rsidRPr="0020578A">
        <w:rPr>
          <w:rFonts w:cstheme="minorHAnsi"/>
          <w:b/>
          <w:color w:val="000A1E"/>
        </w:rPr>
        <w:t>e 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 xml:space="preserve">coordinare le specialità chirurgiche dell’Unione Europea dei Medici Specialisti - UEMS. </w:t>
      </w:r>
    </w:p>
    <w:p w14:paraId="71F7D055" w14:textId="5E2CA359" w:rsidR="000C20E4" w:rsidRPr="0020578A" w:rsidRDefault="000C20E4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Durante la sua presidenza dell’EBCOG, ha </w:t>
      </w:r>
      <w:r w:rsidRPr="0020578A">
        <w:rPr>
          <w:rFonts w:cstheme="minorHAnsi"/>
          <w:b/>
          <w:color w:val="000A1E"/>
        </w:rPr>
        <w:t>stilato</w:t>
      </w:r>
      <w:r w:rsidRPr="0020578A">
        <w:rPr>
          <w:rFonts w:cstheme="minorHAnsi"/>
          <w:color w:val="000A1E"/>
        </w:rPr>
        <w:t xml:space="preserve"> due documenti sugli </w:t>
      </w:r>
      <w:r w:rsidRPr="0020578A">
        <w:rPr>
          <w:rFonts w:cstheme="minorHAnsi"/>
          <w:b/>
          <w:color w:val="000A1E"/>
        </w:rPr>
        <w:t>Standard di Cura per la Salute della Donna in Europa</w:t>
      </w:r>
      <w:r w:rsidRPr="0020578A">
        <w:rPr>
          <w:rFonts w:cstheme="minorHAnsi"/>
          <w:color w:val="000A1E"/>
        </w:rPr>
        <w:t xml:space="preserve">, </w:t>
      </w:r>
      <w:r w:rsidRPr="0020578A">
        <w:rPr>
          <w:rFonts w:cstheme="minorHAnsi"/>
          <w:b/>
          <w:color w:val="000A1E"/>
        </w:rPr>
        <w:t>che ha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 xml:space="preserve">presentato al Parlamento Europeo </w:t>
      </w:r>
      <w:r w:rsidRPr="0020578A">
        <w:rPr>
          <w:rFonts w:cstheme="minorHAnsi"/>
          <w:color w:val="000A1E"/>
        </w:rPr>
        <w:t>nel 2014, per promuovere e migliorare la qualità di cura della donna in ambito ginecologico</w:t>
      </w:r>
      <w:r w:rsidR="007A0FA4">
        <w:rPr>
          <w:rFonts w:cstheme="minorHAnsi"/>
          <w:color w:val="000A1E"/>
        </w:rPr>
        <w:t xml:space="preserve"> e</w:t>
      </w:r>
      <w:r w:rsidR="007A0FA4" w:rsidRPr="007A0FA4">
        <w:rPr>
          <w:rFonts w:cstheme="minorHAnsi"/>
          <w:color w:val="000A1E"/>
        </w:rPr>
        <w:t xml:space="preserve"> </w:t>
      </w:r>
      <w:r w:rsidR="007A0FA4" w:rsidRPr="0020578A">
        <w:rPr>
          <w:rFonts w:cstheme="minorHAnsi"/>
          <w:color w:val="000A1E"/>
        </w:rPr>
        <w:t>ostetrico</w:t>
      </w:r>
      <w:r w:rsidR="007A0FA4">
        <w:rPr>
          <w:rFonts w:cstheme="minorHAnsi"/>
          <w:color w:val="000A1E"/>
        </w:rPr>
        <w:t>,</w:t>
      </w:r>
      <w:r w:rsidRPr="0020578A">
        <w:rPr>
          <w:rFonts w:cstheme="minorHAnsi"/>
          <w:color w:val="000A1E"/>
        </w:rPr>
        <w:t xml:space="preserve"> e </w:t>
      </w:r>
      <w:r w:rsidRPr="0020578A">
        <w:rPr>
          <w:rFonts w:cstheme="minorHAnsi"/>
          <w:b/>
          <w:color w:val="000A1E"/>
        </w:rPr>
        <w:t>ha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 xml:space="preserve">costituito l’EBCOG </w:t>
      </w:r>
      <w:proofErr w:type="spellStart"/>
      <w:r w:rsidRPr="0020578A">
        <w:rPr>
          <w:rFonts w:cstheme="minorHAnsi"/>
          <w:b/>
          <w:color w:val="000A1E"/>
        </w:rPr>
        <w:t>Simulation</w:t>
      </w:r>
      <w:proofErr w:type="spellEnd"/>
      <w:r w:rsidRPr="0020578A">
        <w:rPr>
          <w:rFonts w:cstheme="minorHAnsi"/>
          <w:b/>
          <w:color w:val="000A1E"/>
        </w:rPr>
        <w:t xml:space="preserve"> Consortium</w:t>
      </w:r>
      <w:r w:rsidRPr="0020578A">
        <w:rPr>
          <w:rFonts w:cstheme="minorHAnsi"/>
          <w:color w:val="000A1E"/>
        </w:rPr>
        <w:t xml:space="preserve"> fra Istituzioni europee per la verifica, lo sviluppo e la validazione di programmi di simulazione per la chirurgia ginecologica e l’ostetricia. </w:t>
      </w:r>
    </w:p>
    <w:p w14:paraId="4B003448" w14:textId="77777777" w:rsidR="000C20E4" w:rsidRPr="0020578A" w:rsidRDefault="000C20E4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È stata </w:t>
      </w:r>
      <w:r w:rsidRPr="0020578A">
        <w:rPr>
          <w:rFonts w:cstheme="minorHAnsi"/>
          <w:b/>
          <w:color w:val="000A1E"/>
        </w:rPr>
        <w:t>Visiting Professor</w:t>
      </w:r>
      <w:r w:rsidRPr="0020578A">
        <w:rPr>
          <w:rFonts w:cstheme="minorHAnsi"/>
          <w:color w:val="000A1E"/>
        </w:rPr>
        <w:t xml:space="preserve"> alla </w:t>
      </w:r>
      <w:r w:rsidRPr="0020578A">
        <w:rPr>
          <w:rFonts w:cstheme="minorHAnsi"/>
          <w:b/>
          <w:color w:val="000A1E"/>
        </w:rPr>
        <w:t>Cornell University di New York</w:t>
      </w:r>
      <w:r w:rsidRPr="0020578A">
        <w:rPr>
          <w:rFonts w:cstheme="minorHAnsi"/>
          <w:color w:val="000A1E"/>
        </w:rPr>
        <w:t xml:space="preserve"> e ha </w:t>
      </w:r>
      <w:r w:rsidRPr="0020578A">
        <w:rPr>
          <w:rFonts w:cstheme="minorHAnsi"/>
          <w:b/>
          <w:color w:val="000A1E"/>
        </w:rPr>
        <w:t>fatto parte della Task Force americana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>che ha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>stilato le linee guida statunitensi</w:t>
      </w:r>
      <w:r w:rsidRPr="0020578A">
        <w:rPr>
          <w:rFonts w:cstheme="minorHAnsi"/>
          <w:color w:val="000A1E"/>
        </w:rPr>
        <w:t xml:space="preserve"> di prevenzione e cura in campo ginecologico e ostetrico. </w:t>
      </w:r>
    </w:p>
    <w:p w14:paraId="61E27B1B" w14:textId="2C9DF18E" w:rsidR="000C20E4" w:rsidRPr="0020578A" w:rsidRDefault="000C20E4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Ha </w:t>
      </w:r>
      <w:r w:rsidRPr="0020578A">
        <w:rPr>
          <w:rFonts w:cstheme="minorHAnsi"/>
          <w:b/>
          <w:color w:val="000A1E"/>
        </w:rPr>
        <w:t>presieduto i Comitati mondiali per la Salute delle Donne e i Diritti Umani e per le Rifugiate della FIGO - Federazione Internazionale di Ginecologia e Ostetricia</w:t>
      </w:r>
      <w:r w:rsidRPr="0020578A">
        <w:rPr>
          <w:rFonts w:cstheme="minorHAnsi"/>
          <w:color w:val="000A1E"/>
        </w:rPr>
        <w:t xml:space="preserve">, che rappresenta i ginecologi </w:t>
      </w:r>
      <w:r w:rsidR="0041230E">
        <w:rPr>
          <w:rFonts w:cstheme="minorHAnsi"/>
          <w:color w:val="000A1E"/>
        </w:rPr>
        <w:t xml:space="preserve">di </w:t>
      </w:r>
      <w:r w:rsidR="007A0FA4">
        <w:rPr>
          <w:rFonts w:cstheme="minorHAnsi"/>
          <w:color w:val="000A1E"/>
        </w:rPr>
        <w:t>140 Stati</w:t>
      </w:r>
      <w:r w:rsidRPr="0020578A">
        <w:rPr>
          <w:rFonts w:cstheme="minorHAnsi"/>
          <w:color w:val="000A1E"/>
        </w:rPr>
        <w:t xml:space="preserve">. Nel 2023 è stata </w:t>
      </w:r>
      <w:r w:rsidRPr="0020578A">
        <w:rPr>
          <w:rFonts w:cstheme="minorHAnsi"/>
          <w:b/>
          <w:color w:val="000A1E"/>
        </w:rPr>
        <w:t>eletta</w:t>
      </w:r>
      <w:r w:rsidRPr="0020578A">
        <w:rPr>
          <w:rFonts w:cstheme="minorHAnsi"/>
          <w:color w:val="000A1E"/>
        </w:rPr>
        <w:t xml:space="preserve"> </w:t>
      </w:r>
      <w:r w:rsidRPr="0020578A">
        <w:rPr>
          <w:rFonts w:cstheme="minorHAnsi"/>
          <w:b/>
          <w:color w:val="000A1E"/>
        </w:rPr>
        <w:t>all’unanimità a rappresentare la ginecologia europea nel Consiglio Direttivo della FIGO ed è stata nominata Presidente del Comitato Mondiale per la Salute e la Cura della Donna</w:t>
      </w:r>
      <w:r w:rsidRPr="0020578A">
        <w:rPr>
          <w:rFonts w:cstheme="minorHAnsi"/>
          <w:color w:val="000A1E"/>
        </w:rPr>
        <w:t xml:space="preserve">. </w:t>
      </w:r>
    </w:p>
    <w:p w14:paraId="4899A98D" w14:textId="0459372D" w:rsidR="000C20E4" w:rsidRPr="0020578A" w:rsidRDefault="000C20E4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È autrice di </w:t>
      </w:r>
      <w:r w:rsidRPr="00B62621">
        <w:rPr>
          <w:rFonts w:cstheme="minorHAnsi"/>
          <w:bCs/>
          <w:color w:val="000A1E"/>
        </w:rPr>
        <w:t>oltre</w:t>
      </w:r>
      <w:r w:rsidRPr="0020578A">
        <w:rPr>
          <w:rFonts w:cstheme="minorHAnsi"/>
          <w:b/>
          <w:color w:val="000A1E"/>
        </w:rPr>
        <w:t xml:space="preserve"> 800 pubblicazioni scientifiche</w:t>
      </w:r>
      <w:r w:rsidRPr="0020578A">
        <w:rPr>
          <w:rFonts w:cstheme="minorHAnsi"/>
          <w:color w:val="000A1E"/>
        </w:rPr>
        <w:t>.</w:t>
      </w:r>
      <w:r w:rsidR="00B62621">
        <w:rPr>
          <w:rFonts w:cstheme="minorHAnsi"/>
          <w:color w:val="000A1E"/>
        </w:rPr>
        <w:t xml:space="preserve"> </w:t>
      </w:r>
      <w:r w:rsidR="0041230E">
        <w:rPr>
          <w:rFonts w:cstheme="minorHAnsi"/>
          <w:color w:val="000A1E"/>
        </w:rPr>
        <w:t>R</w:t>
      </w:r>
      <w:r w:rsidR="00B62621" w:rsidRPr="00B62621">
        <w:rPr>
          <w:rFonts w:cstheme="minorHAnsi"/>
          <w:color w:val="000A1E"/>
        </w:rPr>
        <w:t>elatrice</w:t>
      </w:r>
      <w:r w:rsidR="0041230E" w:rsidRPr="0041230E">
        <w:rPr>
          <w:rFonts w:cstheme="minorHAnsi"/>
          <w:color w:val="000A1E"/>
        </w:rPr>
        <w:t xml:space="preserve"> </w:t>
      </w:r>
      <w:r w:rsidR="0041230E" w:rsidRPr="00B62621">
        <w:rPr>
          <w:rFonts w:cstheme="minorHAnsi"/>
          <w:color w:val="000A1E"/>
        </w:rPr>
        <w:t>e/o</w:t>
      </w:r>
      <w:r w:rsidR="00B62621" w:rsidRPr="00B62621">
        <w:rPr>
          <w:rFonts w:cstheme="minorHAnsi"/>
          <w:color w:val="000A1E"/>
        </w:rPr>
        <w:t xml:space="preserve"> </w:t>
      </w:r>
      <w:r w:rsidR="0041230E">
        <w:rPr>
          <w:rFonts w:cstheme="minorHAnsi"/>
          <w:color w:val="000A1E"/>
        </w:rPr>
        <w:t>M</w:t>
      </w:r>
      <w:r w:rsidR="0041230E" w:rsidRPr="00B62621">
        <w:rPr>
          <w:rFonts w:cstheme="minorHAnsi"/>
          <w:color w:val="000A1E"/>
        </w:rPr>
        <w:t xml:space="preserve">oderatrice </w:t>
      </w:r>
      <w:r w:rsidR="00876347">
        <w:rPr>
          <w:rFonts w:cstheme="minorHAnsi"/>
          <w:color w:val="000A1E"/>
        </w:rPr>
        <w:t>su</w:t>
      </w:r>
      <w:r w:rsidR="0041230E">
        <w:rPr>
          <w:rFonts w:cstheme="minorHAnsi"/>
          <w:color w:val="000A1E"/>
        </w:rPr>
        <w:t xml:space="preserve"> invito a </w:t>
      </w:r>
      <w:r w:rsidR="00B62621" w:rsidRPr="00B62621">
        <w:rPr>
          <w:rFonts w:cstheme="minorHAnsi"/>
          <w:color w:val="000A1E"/>
        </w:rPr>
        <w:t>più di</w:t>
      </w:r>
      <w:r w:rsidR="00B62621" w:rsidRPr="00B62621">
        <w:rPr>
          <w:rFonts w:cstheme="minorHAnsi"/>
          <w:b/>
          <w:bCs/>
          <w:color w:val="000A1E"/>
        </w:rPr>
        <w:t xml:space="preserve"> 1000 Congressi Nazionali </w:t>
      </w:r>
      <w:r w:rsidR="00B62621">
        <w:rPr>
          <w:rFonts w:cstheme="minorHAnsi"/>
          <w:b/>
          <w:bCs/>
          <w:color w:val="000A1E"/>
        </w:rPr>
        <w:t>e</w:t>
      </w:r>
      <w:r w:rsidR="00B62621" w:rsidRPr="00B62621">
        <w:rPr>
          <w:rFonts w:cstheme="minorHAnsi"/>
          <w:b/>
          <w:bCs/>
          <w:color w:val="000A1E"/>
        </w:rPr>
        <w:t xml:space="preserve"> Internazionali</w:t>
      </w:r>
      <w:r w:rsidR="00B62621">
        <w:rPr>
          <w:rFonts w:cstheme="minorHAnsi"/>
          <w:b/>
          <w:bCs/>
          <w:color w:val="000A1E"/>
        </w:rPr>
        <w:t xml:space="preserve">. </w:t>
      </w:r>
      <w:r w:rsidR="00B62621" w:rsidRPr="00B62621">
        <w:rPr>
          <w:rFonts w:cstheme="minorHAnsi"/>
          <w:color w:val="000A1E"/>
        </w:rPr>
        <w:t>Principal Investigator</w:t>
      </w:r>
      <w:r w:rsidR="00B62621" w:rsidRPr="00B62621">
        <w:rPr>
          <w:rFonts w:cstheme="minorHAnsi"/>
          <w:b/>
          <w:bCs/>
          <w:color w:val="000A1E"/>
        </w:rPr>
        <w:t xml:space="preserve"> </w:t>
      </w:r>
      <w:r w:rsidR="00B62621" w:rsidRPr="00B62621">
        <w:rPr>
          <w:rFonts w:cstheme="minorHAnsi"/>
          <w:color w:val="000A1E"/>
        </w:rPr>
        <w:t>in più di</w:t>
      </w:r>
      <w:r w:rsidR="00B62621" w:rsidRPr="00B62621">
        <w:rPr>
          <w:rFonts w:cstheme="minorHAnsi"/>
          <w:b/>
          <w:bCs/>
          <w:color w:val="000A1E"/>
        </w:rPr>
        <w:t xml:space="preserve"> 200 Studi Multicentrici e Trials Clinici</w:t>
      </w:r>
      <w:r w:rsidR="00B62621" w:rsidRPr="00B62621">
        <w:rPr>
          <w:rFonts w:cstheme="minorHAnsi"/>
          <w:color w:val="000A1E"/>
        </w:rPr>
        <w:t>.</w:t>
      </w:r>
    </w:p>
    <w:p w14:paraId="72FB6594" w14:textId="76D28E22" w:rsidR="00F26F9D" w:rsidRPr="0020578A" w:rsidRDefault="003D0563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>Per il rilevante contributo scientifico e professionale nel panorama internazionale è</w:t>
      </w:r>
      <w:r w:rsidR="000C20E4" w:rsidRPr="0020578A">
        <w:rPr>
          <w:rFonts w:cstheme="minorHAnsi"/>
          <w:color w:val="000A1E"/>
        </w:rPr>
        <w:t xml:space="preserve"> stata nominata </w:t>
      </w:r>
      <w:r w:rsidR="000C20E4" w:rsidRPr="0020578A">
        <w:rPr>
          <w:rFonts w:cstheme="minorHAnsi"/>
          <w:b/>
          <w:color w:val="000A1E"/>
        </w:rPr>
        <w:t xml:space="preserve">Membro Onorario </w:t>
      </w:r>
      <w:r w:rsidR="000C20E4" w:rsidRPr="00B62621">
        <w:rPr>
          <w:rFonts w:cstheme="minorHAnsi"/>
          <w:bCs/>
          <w:color w:val="000A1E"/>
        </w:rPr>
        <w:t>delle</w:t>
      </w:r>
      <w:r w:rsidR="000C20E4" w:rsidRPr="0020578A">
        <w:rPr>
          <w:rFonts w:cstheme="minorHAnsi"/>
          <w:b/>
          <w:color w:val="000A1E"/>
        </w:rPr>
        <w:t xml:space="preserve"> </w:t>
      </w:r>
      <w:r w:rsidR="000C20E4" w:rsidRPr="00B62621">
        <w:rPr>
          <w:rFonts w:cstheme="minorHAnsi"/>
          <w:bCs/>
          <w:color w:val="000A1E"/>
        </w:rPr>
        <w:t>più prestigiose</w:t>
      </w:r>
      <w:r w:rsidR="000C20E4" w:rsidRPr="0020578A">
        <w:rPr>
          <w:rFonts w:cstheme="minorHAnsi"/>
          <w:b/>
          <w:color w:val="000A1E"/>
        </w:rPr>
        <w:t xml:space="preserve"> Società Scientifiche Internazionali di Ginecologia e Ostetricia</w:t>
      </w:r>
      <w:r w:rsidR="000C20E4" w:rsidRPr="0020578A">
        <w:rPr>
          <w:rFonts w:cstheme="minorHAnsi"/>
          <w:color w:val="000A1E"/>
        </w:rPr>
        <w:t xml:space="preserve">: l’American College of </w:t>
      </w:r>
      <w:proofErr w:type="spellStart"/>
      <w:r w:rsidR="000C20E4" w:rsidRPr="0020578A">
        <w:rPr>
          <w:rFonts w:cstheme="minorHAnsi"/>
          <w:color w:val="000A1E"/>
        </w:rPr>
        <w:t>Obstetricians</w:t>
      </w:r>
      <w:proofErr w:type="spellEnd"/>
      <w:r w:rsidR="000C20E4" w:rsidRPr="0020578A">
        <w:rPr>
          <w:rFonts w:cstheme="minorHAnsi"/>
          <w:color w:val="000A1E"/>
        </w:rPr>
        <w:t xml:space="preserve"> and </w:t>
      </w:r>
      <w:proofErr w:type="spellStart"/>
      <w:r w:rsidR="000C20E4" w:rsidRPr="0020578A">
        <w:rPr>
          <w:rFonts w:cstheme="minorHAnsi"/>
          <w:color w:val="000A1E"/>
        </w:rPr>
        <w:t>Gynecologists</w:t>
      </w:r>
      <w:proofErr w:type="spellEnd"/>
      <w:r w:rsidR="000C20E4" w:rsidRPr="0020578A">
        <w:rPr>
          <w:rFonts w:cstheme="minorHAnsi"/>
          <w:color w:val="000A1E"/>
        </w:rPr>
        <w:t xml:space="preserve">, lo European Board and College of </w:t>
      </w:r>
      <w:proofErr w:type="spellStart"/>
      <w:r w:rsidR="000C20E4" w:rsidRPr="0020578A">
        <w:rPr>
          <w:rFonts w:cstheme="minorHAnsi"/>
          <w:color w:val="000A1E"/>
        </w:rPr>
        <w:t>Obstetrics</w:t>
      </w:r>
      <w:proofErr w:type="spellEnd"/>
      <w:r w:rsidR="000C20E4" w:rsidRPr="0020578A">
        <w:rPr>
          <w:rFonts w:cstheme="minorHAnsi"/>
          <w:color w:val="000A1E"/>
        </w:rPr>
        <w:t xml:space="preserve"> and </w:t>
      </w:r>
      <w:proofErr w:type="spellStart"/>
      <w:r w:rsidR="000C20E4" w:rsidRPr="0020578A">
        <w:rPr>
          <w:rFonts w:cstheme="minorHAnsi"/>
          <w:color w:val="000A1E"/>
        </w:rPr>
        <w:t>Gynaecology</w:t>
      </w:r>
      <w:proofErr w:type="spellEnd"/>
      <w:r w:rsidR="000C20E4" w:rsidRPr="0020578A">
        <w:rPr>
          <w:rFonts w:cstheme="minorHAnsi"/>
          <w:color w:val="000A1E"/>
        </w:rPr>
        <w:t xml:space="preserve">, il Royal College of </w:t>
      </w:r>
      <w:proofErr w:type="spellStart"/>
      <w:r w:rsidR="000C20E4" w:rsidRPr="0020578A">
        <w:rPr>
          <w:rFonts w:cstheme="minorHAnsi"/>
          <w:color w:val="000A1E"/>
        </w:rPr>
        <w:t>Obstetricians</w:t>
      </w:r>
      <w:proofErr w:type="spellEnd"/>
      <w:r w:rsidR="000C20E4" w:rsidRPr="0020578A">
        <w:rPr>
          <w:rFonts w:cstheme="minorHAnsi"/>
          <w:color w:val="000A1E"/>
        </w:rPr>
        <w:t xml:space="preserve"> and </w:t>
      </w:r>
      <w:proofErr w:type="spellStart"/>
      <w:r w:rsidR="000C20E4" w:rsidRPr="0020578A">
        <w:rPr>
          <w:rFonts w:cstheme="minorHAnsi"/>
          <w:color w:val="000A1E"/>
        </w:rPr>
        <w:t>Gynaecologists</w:t>
      </w:r>
      <w:proofErr w:type="spellEnd"/>
      <w:r w:rsidR="000C20E4" w:rsidRPr="0020578A">
        <w:rPr>
          <w:rFonts w:cstheme="minorHAnsi"/>
          <w:color w:val="000A1E"/>
        </w:rPr>
        <w:t xml:space="preserve"> e il </w:t>
      </w:r>
      <w:proofErr w:type="spellStart"/>
      <w:r w:rsidR="000C20E4" w:rsidRPr="0020578A">
        <w:rPr>
          <w:rFonts w:cstheme="minorHAnsi"/>
          <w:color w:val="000A1E"/>
        </w:rPr>
        <w:t>Collège</w:t>
      </w:r>
      <w:proofErr w:type="spellEnd"/>
      <w:r w:rsidR="000C20E4" w:rsidRPr="0020578A">
        <w:rPr>
          <w:rFonts w:cstheme="minorHAnsi"/>
          <w:color w:val="000A1E"/>
        </w:rPr>
        <w:t xml:space="preserve"> National </w:t>
      </w:r>
      <w:proofErr w:type="spellStart"/>
      <w:r w:rsidR="000C20E4" w:rsidRPr="0020578A">
        <w:rPr>
          <w:rFonts w:cstheme="minorHAnsi"/>
          <w:color w:val="000A1E"/>
        </w:rPr>
        <w:t>des</w:t>
      </w:r>
      <w:proofErr w:type="spellEnd"/>
      <w:r w:rsidR="000C20E4" w:rsidRPr="0020578A">
        <w:rPr>
          <w:rFonts w:cstheme="minorHAnsi"/>
          <w:color w:val="000A1E"/>
        </w:rPr>
        <w:t xml:space="preserve"> </w:t>
      </w:r>
      <w:proofErr w:type="spellStart"/>
      <w:r w:rsidR="000C20E4" w:rsidRPr="0020578A">
        <w:rPr>
          <w:rFonts w:cstheme="minorHAnsi"/>
          <w:color w:val="000A1E"/>
        </w:rPr>
        <w:t>Gynécologues</w:t>
      </w:r>
      <w:proofErr w:type="spellEnd"/>
      <w:r w:rsidR="000C20E4" w:rsidRPr="0020578A">
        <w:rPr>
          <w:rFonts w:cstheme="minorHAnsi"/>
          <w:color w:val="000A1E"/>
        </w:rPr>
        <w:t xml:space="preserve"> et </w:t>
      </w:r>
      <w:proofErr w:type="spellStart"/>
      <w:r w:rsidR="000C20E4" w:rsidRPr="0020578A">
        <w:rPr>
          <w:rFonts w:cstheme="minorHAnsi"/>
          <w:color w:val="000A1E"/>
        </w:rPr>
        <w:t>Obstétriciens</w:t>
      </w:r>
      <w:proofErr w:type="spellEnd"/>
      <w:r w:rsidR="000C20E4" w:rsidRPr="0020578A">
        <w:rPr>
          <w:rFonts w:cstheme="minorHAnsi"/>
          <w:color w:val="000A1E"/>
        </w:rPr>
        <w:t xml:space="preserve"> </w:t>
      </w:r>
      <w:proofErr w:type="spellStart"/>
      <w:r w:rsidR="000C20E4" w:rsidRPr="0020578A">
        <w:rPr>
          <w:rFonts w:cstheme="minorHAnsi"/>
          <w:color w:val="000A1E"/>
        </w:rPr>
        <w:t>Français</w:t>
      </w:r>
      <w:proofErr w:type="spellEnd"/>
      <w:r w:rsidR="000C20E4" w:rsidRPr="0020578A">
        <w:rPr>
          <w:rFonts w:cstheme="minorHAnsi"/>
          <w:color w:val="000A1E"/>
        </w:rPr>
        <w:t xml:space="preserve">. </w:t>
      </w:r>
    </w:p>
    <w:p w14:paraId="21ABE54B" w14:textId="77777777" w:rsidR="00777683" w:rsidRPr="00B62621" w:rsidRDefault="00777683" w:rsidP="00292369">
      <w:pPr>
        <w:pStyle w:val="Default"/>
        <w:spacing w:after="160"/>
        <w:jc w:val="both"/>
        <w:rPr>
          <w:rFonts w:asciiTheme="minorHAnsi" w:hAnsiTheme="minorHAnsi" w:cstheme="minorHAnsi"/>
          <w:b/>
          <w:bCs/>
          <w:color w:val="000A1E"/>
          <w:sz w:val="22"/>
          <w:szCs w:val="22"/>
        </w:rPr>
      </w:pPr>
      <w:r w:rsidRPr="0020578A">
        <w:rPr>
          <w:rFonts w:asciiTheme="minorHAnsi" w:hAnsiTheme="minorHAnsi" w:cstheme="minorHAnsi"/>
          <w:color w:val="000A1E"/>
          <w:sz w:val="22"/>
          <w:szCs w:val="22"/>
        </w:rPr>
        <w:t xml:space="preserve">È </w:t>
      </w:r>
      <w:r w:rsidRPr="0020578A">
        <w:rPr>
          <w:rFonts w:asciiTheme="minorHAnsi" w:hAnsiTheme="minorHAnsi" w:cstheme="minorHAnsi"/>
          <w:b/>
          <w:color w:val="000A1E"/>
          <w:sz w:val="22"/>
          <w:szCs w:val="22"/>
        </w:rPr>
        <w:t>Membro</w:t>
      </w:r>
      <w:r w:rsidRPr="0020578A">
        <w:rPr>
          <w:rFonts w:asciiTheme="minorHAnsi" w:hAnsiTheme="minorHAnsi" w:cstheme="minorHAnsi"/>
          <w:color w:val="000A1E"/>
          <w:sz w:val="22"/>
          <w:szCs w:val="22"/>
        </w:rPr>
        <w:t xml:space="preserve"> della </w:t>
      </w:r>
      <w:r w:rsidRPr="0020578A">
        <w:rPr>
          <w:rFonts w:asciiTheme="minorHAnsi" w:hAnsiTheme="minorHAnsi" w:cstheme="minorHAnsi"/>
          <w:b/>
          <w:color w:val="000A1E"/>
          <w:sz w:val="22"/>
          <w:szCs w:val="22"/>
        </w:rPr>
        <w:t xml:space="preserve">International Academy </w:t>
      </w:r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 xml:space="preserve">of </w:t>
      </w:r>
      <w:proofErr w:type="spellStart"/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>Perinatal</w:t>
      </w:r>
      <w:proofErr w:type="spellEnd"/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 xml:space="preserve"> Medicine, </w:t>
      </w:r>
      <w:r w:rsidRPr="00B62621">
        <w:rPr>
          <w:rFonts w:asciiTheme="minorHAnsi" w:hAnsiTheme="minorHAnsi" w:cstheme="minorHAnsi"/>
          <w:color w:val="000A1E"/>
          <w:sz w:val="22"/>
          <w:szCs w:val="22"/>
        </w:rPr>
        <w:t xml:space="preserve">della </w:t>
      </w:r>
      <w:r w:rsidRPr="00B62621">
        <w:rPr>
          <w:rFonts w:asciiTheme="minorHAnsi" w:hAnsiTheme="minorHAnsi" w:cstheme="minorHAnsi"/>
          <w:b/>
          <w:bCs/>
          <w:iCs/>
          <w:color w:val="000A1E"/>
          <w:sz w:val="22"/>
          <w:szCs w:val="22"/>
        </w:rPr>
        <w:t>World Academy of Art and Science</w:t>
      </w:r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 xml:space="preserve"> </w:t>
      </w:r>
      <w:r w:rsidRPr="00B62621">
        <w:rPr>
          <w:rFonts w:asciiTheme="minorHAnsi" w:hAnsiTheme="minorHAnsi" w:cstheme="minorHAnsi"/>
          <w:color w:val="000A1E"/>
          <w:sz w:val="22"/>
          <w:szCs w:val="22"/>
        </w:rPr>
        <w:t>e</w:t>
      </w:r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 xml:space="preserve"> </w:t>
      </w:r>
      <w:r w:rsidRPr="00B62621">
        <w:rPr>
          <w:rFonts w:asciiTheme="minorHAnsi" w:hAnsiTheme="minorHAnsi" w:cstheme="minorHAnsi"/>
          <w:color w:val="000A1E"/>
          <w:sz w:val="22"/>
          <w:szCs w:val="22"/>
        </w:rPr>
        <w:t>dell’</w:t>
      </w:r>
      <w:r w:rsidRPr="00B62621">
        <w:rPr>
          <w:rFonts w:asciiTheme="minorHAnsi" w:hAnsiTheme="minorHAnsi" w:cstheme="minorHAnsi"/>
          <w:b/>
          <w:bCs/>
          <w:color w:val="000A1E"/>
          <w:sz w:val="22"/>
          <w:szCs w:val="22"/>
        </w:rPr>
        <w:t xml:space="preserve">Accademia di Medicina di Torino. </w:t>
      </w:r>
    </w:p>
    <w:p w14:paraId="5DEC9B1A" w14:textId="136A07B5" w:rsidR="003A130A" w:rsidRPr="0020578A" w:rsidRDefault="000C20E4" w:rsidP="00292369">
      <w:pPr>
        <w:pStyle w:val="Nessunaspaziatura"/>
        <w:tabs>
          <w:tab w:val="center" w:pos="0"/>
          <w:tab w:val="left" w:pos="142"/>
        </w:tabs>
        <w:spacing w:after="160" w:line="240" w:lineRule="auto"/>
        <w:jc w:val="both"/>
        <w:rPr>
          <w:rFonts w:asciiTheme="minorHAnsi" w:eastAsia="Times New Roman" w:hAnsiTheme="minorHAnsi" w:cstheme="minorHAnsi"/>
          <w:iCs/>
          <w:color w:val="000A1E"/>
          <w:szCs w:val="22"/>
          <w:lang w:val="it-IT" w:eastAsia="en-GB" w:bidi="it-IT"/>
        </w:rPr>
      </w:pPr>
      <w:r w:rsidRPr="0020578A">
        <w:rPr>
          <w:rFonts w:asciiTheme="minorHAnsi" w:hAnsiTheme="minorHAnsi" w:cstheme="minorHAnsi"/>
          <w:color w:val="000A1E"/>
          <w:szCs w:val="22"/>
          <w:lang w:val="it-IT"/>
        </w:rPr>
        <w:t>Per il suo</w:t>
      </w:r>
      <w:r w:rsidR="0020578A"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costante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impegno a favore della cura e della salute delle donne</w:t>
      </w:r>
      <w:r w:rsidR="009C71B5">
        <w:rPr>
          <w:rFonts w:asciiTheme="minorHAnsi" w:hAnsiTheme="minorHAnsi" w:cstheme="minorHAnsi"/>
          <w:color w:val="000A1E"/>
          <w:szCs w:val="22"/>
          <w:lang w:val="it-IT"/>
        </w:rPr>
        <w:t>,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le sono stati assegnati diversi </w:t>
      </w:r>
      <w:r w:rsidRPr="0020578A">
        <w:rPr>
          <w:rFonts w:asciiTheme="minorHAnsi" w:hAnsiTheme="minorHAnsi" w:cstheme="minorHAnsi"/>
          <w:b/>
          <w:color w:val="000A1E"/>
          <w:szCs w:val="22"/>
          <w:lang w:val="it-IT"/>
        </w:rPr>
        <w:t>Awards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</w:t>
      </w:r>
      <w:r w:rsidRPr="0020578A">
        <w:rPr>
          <w:rFonts w:asciiTheme="minorHAnsi" w:hAnsiTheme="minorHAnsi" w:cstheme="minorHAnsi"/>
          <w:b/>
          <w:color w:val="000A1E"/>
          <w:szCs w:val="22"/>
          <w:lang w:val="it-IT"/>
        </w:rPr>
        <w:t>da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</w:t>
      </w:r>
      <w:r w:rsidRPr="0020578A">
        <w:rPr>
          <w:rFonts w:asciiTheme="minorHAnsi" w:hAnsiTheme="minorHAnsi" w:cstheme="minorHAnsi"/>
          <w:b/>
          <w:color w:val="000A1E"/>
          <w:szCs w:val="22"/>
          <w:lang w:val="it-IT"/>
        </w:rPr>
        <w:t>Istituzioni Internazionali: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International Academy of </w:t>
      </w:r>
      <w:proofErr w:type="spellStart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>Perinatal</w:t>
      </w:r>
      <w:proofErr w:type="spellEnd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Medicine</w:t>
      </w:r>
      <w:r w:rsidR="003A130A"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(IAPM)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>,</w:t>
      </w:r>
      <w:r w:rsidR="00F62F6A">
        <w:rPr>
          <w:rFonts w:asciiTheme="minorHAnsi" w:hAnsiTheme="minorHAnsi" w:cstheme="minorHAnsi"/>
          <w:color w:val="000A1E"/>
          <w:szCs w:val="22"/>
          <w:lang w:val="it-IT"/>
        </w:rPr>
        <w:t xml:space="preserve"> 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Association of </w:t>
      </w:r>
      <w:proofErr w:type="spellStart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>Obstetricians</w:t>
      </w:r>
      <w:proofErr w:type="spellEnd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and </w:t>
      </w:r>
      <w:proofErr w:type="spellStart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>Gynacologists</w:t>
      </w:r>
      <w:proofErr w:type="spellEnd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of Ukraine</w:t>
      </w:r>
      <w:r w:rsidR="003A130A"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(AOGU)</w:t>
      </w:r>
      <w:r w:rsidR="00777683" w:rsidRPr="0020578A">
        <w:rPr>
          <w:rFonts w:asciiTheme="minorHAnsi" w:hAnsiTheme="minorHAnsi" w:cstheme="minorHAnsi"/>
          <w:color w:val="000A1E"/>
          <w:szCs w:val="22"/>
          <w:lang w:val="it-IT"/>
        </w:rPr>
        <w:t>,</w:t>
      </w:r>
      <w:r w:rsidR="00F62F6A">
        <w:rPr>
          <w:rFonts w:asciiTheme="minorHAnsi" w:hAnsiTheme="minorHAnsi" w:cstheme="minorHAnsi"/>
          <w:color w:val="000A1E"/>
          <w:szCs w:val="22"/>
          <w:lang w:val="it-IT"/>
        </w:rPr>
        <w:t xml:space="preserve"> </w:t>
      </w:r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Federation of </w:t>
      </w:r>
      <w:proofErr w:type="spellStart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>Obstetric</w:t>
      </w:r>
      <w:proofErr w:type="spellEnd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and </w:t>
      </w:r>
      <w:proofErr w:type="spellStart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>Gynaecological</w:t>
      </w:r>
      <w:proofErr w:type="spellEnd"/>
      <w:r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Societies of India</w:t>
      </w:r>
      <w:r w:rsidR="003A130A" w:rsidRPr="0020578A">
        <w:rPr>
          <w:rFonts w:asciiTheme="minorHAnsi" w:hAnsiTheme="minorHAnsi" w:cstheme="minorHAnsi"/>
          <w:color w:val="000A1E"/>
          <w:szCs w:val="22"/>
          <w:lang w:val="it-IT"/>
        </w:rPr>
        <w:t xml:space="preserve"> </w:t>
      </w:r>
      <w:r w:rsidR="003A130A" w:rsidRPr="0020578A">
        <w:rPr>
          <w:rFonts w:asciiTheme="minorHAnsi" w:eastAsia="Times New Roman" w:hAnsiTheme="minorHAnsi" w:cstheme="minorHAnsi"/>
          <w:iCs/>
          <w:color w:val="000A1E"/>
          <w:szCs w:val="22"/>
          <w:lang w:val="it-IT" w:eastAsia="en-GB"/>
        </w:rPr>
        <w:t>(FOGSI)</w:t>
      </w:r>
      <w:r w:rsidR="007A0FA4">
        <w:rPr>
          <w:rFonts w:asciiTheme="minorHAnsi" w:eastAsia="Times New Roman" w:hAnsiTheme="minorHAnsi" w:cstheme="minorHAnsi"/>
          <w:iCs/>
          <w:color w:val="000A1E"/>
          <w:szCs w:val="22"/>
          <w:lang w:val="it-IT" w:eastAsia="en-GB"/>
        </w:rPr>
        <w:t>.</w:t>
      </w:r>
    </w:p>
    <w:p w14:paraId="1CF78ED9" w14:textId="4E184119" w:rsidR="00802A2E" w:rsidRPr="0020578A" w:rsidRDefault="00802A2E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>P</w:t>
      </w:r>
      <w:r w:rsidRPr="00802A2E">
        <w:rPr>
          <w:rFonts w:cstheme="minorHAnsi"/>
          <w:color w:val="000A1E"/>
        </w:rPr>
        <w:t xml:space="preserve">er </w:t>
      </w:r>
      <w:r w:rsidRPr="0020578A">
        <w:rPr>
          <w:rFonts w:cstheme="minorHAnsi"/>
          <w:color w:val="000A1E"/>
        </w:rPr>
        <w:t>“</w:t>
      </w:r>
      <w:r w:rsidRPr="00802A2E">
        <w:rPr>
          <w:rFonts w:cstheme="minorHAnsi"/>
          <w:color w:val="000A1E"/>
        </w:rPr>
        <w:t>l'altissimo profilo professionale, l'impegno scientifico e la grande umanità</w:t>
      </w:r>
      <w:r w:rsidRPr="0020578A">
        <w:rPr>
          <w:rFonts w:cstheme="minorHAnsi"/>
          <w:color w:val="000A1E"/>
        </w:rPr>
        <w:t>” le è stato assegnato il premio </w:t>
      </w:r>
      <w:r w:rsidRPr="0020578A">
        <w:rPr>
          <w:rFonts w:cstheme="minorHAnsi"/>
          <w:b/>
          <w:bCs/>
          <w:color w:val="000A1E"/>
        </w:rPr>
        <w:t>Donna d'Eccellenza</w:t>
      </w:r>
      <w:r w:rsidRPr="0020578A">
        <w:rPr>
          <w:rFonts w:cstheme="minorHAnsi"/>
          <w:color w:val="000A1E"/>
        </w:rPr>
        <w:t> </w:t>
      </w:r>
      <w:r w:rsidRPr="0020578A">
        <w:rPr>
          <w:rFonts w:cstheme="minorHAnsi"/>
          <w:b/>
          <w:bCs/>
          <w:color w:val="000A1E"/>
        </w:rPr>
        <w:t xml:space="preserve">2025 </w:t>
      </w:r>
      <w:r w:rsidRPr="0020578A">
        <w:rPr>
          <w:rFonts w:cstheme="minorHAnsi"/>
          <w:color w:val="000A1E"/>
        </w:rPr>
        <w:t xml:space="preserve">di AIDDA - Associazione Imprenditrici e Donne Dirigenti </w:t>
      </w:r>
      <w:r w:rsidR="0020578A">
        <w:rPr>
          <w:rFonts w:cstheme="minorHAnsi"/>
          <w:color w:val="000A1E"/>
        </w:rPr>
        <w:t>d</w:t>
      </w:r>
      <w:r w:rsidRPr="0020578A">
        <w:rPr>
          <w:rFonts w:cstheme="minorHAnsi"/>
          <w:color w:val="000A1E"/>
        </w:rPr>
        <w:t>'Azienda (Delegazione Piemonte e Valle d'Aosta).</w:t>
      </w:r>
    </w:p>
    <w:p w14:paraId="49DF4CCB" w14:textId="698EC537" w:rsidR="00292369" w:rsidRDefault="00292369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 xml:space="preserve">La profonda attenzione ai temi della salute femminile l’ha </w:t>
      </w:r>
      <w:r w:rsidR="00866BDC" w:rsidRPr="0020578A">
        <w:rPr>
          <w:rFonts w:cstheme="minorHAnsi"/>
          <w:color w:val="000A1E"/>
        </w:rPr>
        <w:t>portata</w:t>
      </w:r>
      <w:r w:rsidR="009C71B5" w:rsidRPr="009C71B5">
        <w:rPr>
          <w:rFonts w:cstheme="minorHAnsi"/>
          <w:color w:val="000A1E"/>
        </w:rPr>
        <w:t xml:space="preserve"> </w:t>
      </w:r>
      <w:r w:rsidR="009C71B5" w:rsidRPr="0020578A">
        <w:rPr>
          <w:rFonts w:cstheme="minorHAnsi"/>
          <w:color w:val="000A1E"/>
        </w:rPr>
        <w:t>nel 2009</w:t>
      </w:r>
      <w:r w:rsidRPr="0020578A">
        <w:rPr>
          <w:rFonts w:cstheme="minorHAnsi"/>
          <w:color w:val="000A1E"/>
        </w:rPr>
        <w:t xml:space="preserve"> a lanciare un appello, immediatamente accolto da autorevoli professioniste della società civile, </w:t>
      </w:r>
      <w:r w:rsidR="00866BDC" w:rsidRPr="0020578A">
        <w:rPr>
          <w:rFonts w:cstheme="minorHAnsi"/>
          <w:color w:val="000A1E"/>
        </w:rPr>
        <w:t>che ha condotto alla nascita</w:t>
      </w:r>
      <w:r w:rsidRPr="0020578A">
        <w:rPr>
          <w:rFonts w:cstheme="minorHAnsi"/>
          <w:color w:val="000A1E"/>
        </w:rPr>
        <w:t xml:space="preserve"> </w:t>
      </w:r>
      <w:r w:rsidR="00866BDC" w:rsidRPr="0020578A">
        <w:rPr>
          <w:rFonts w:cstheme="minorHAnsi"/>
          <w:color w:val="000A1E"/>
        </w:rPr>
        <w:t>del</w:t>
      </w:r>
      <w:r w:rsidRPr="0020578A">
        <w:rPr>
          <w:rFonts w:cstheme="minorHAnsi"/>
          <w:color w:val="000A1E"/>
        </w:rPr>
        <w:t xml:space="preserve">la </w:t>
      </w:r>
      <w:r w:rsidRPr="0020578A">
        <w:rPr>
          <w:rFonts w:cstheme="minorHAnsi"/>
          <w:b/>
          <w:bCs/>
          <w:color w:val="000A1E"/>
        </w:rPr>
        <w:t>Fondazione “Medicina a Misura di Donna”</w:t>
      </w:r>
      <w:r w:rsidR="00866BDC" w:rsidRPr="0020578A">
        <w:rPr>
          <w:rFonts w:cstheme="minorHAnsi"/>
          <w:color w:val="000A1E"/>
        </w:rPr>
        <w:t>,</w:t>
      </w:r>
      <w:r w:rsidRPr="0020578A">
        <w:rPr>
          <w:rFonts w:cstheme="minorHAnsi"/>
          <w:color w:val="000A1E"/>
        </w:rPr>
        <w:t xml:space="preserve"> </w:t>
      </w:r>
      <w:r w:rsidR="00866BDC" w:rsidRPr="0020578A">
        <w:rPr>
          <w:rFonts w:cstheme="minorHAnsi"/>
          <w:color w:val="000A1E"/>
        </w:rPr>
        <w:t xml:space="preserve">di cui è </w:t>
      </w:r>
      <w:r w:rsidRPr="0020578A">
        <w:rPr>
          <w:rFonts w:cstheme="minorHAnsi"/>
          <w:color w:val="000A1E"/>
        </w:rPr>
        <w:t>preside</w:t>
      </w:r>
      <w:r w:rsidR="00866BDC" w:rsidRPr="0020578A">
        <w:rPr>
          <w:rFonts w:cstheme="minorHAnsi"/>
          <w:color w:val="000A1E"/>
        </w:rPr>
        <w:t>nte</w:t>
      </w:r>
      <w:r w:rsidRPr="0020578A">
        <w:rPr>
          <w:rFonts w:cstheme="minorHAnsi"/>
          <w:color w:val="000A1E"/>
        </w:rPr>
        <w:t>.</w:t>
      </w:r>
    </w:p>
    <w:p w14:paraId="75658AB7" w14:textId="2A9F9B2D" w:rsidR="00292369" w:rsidRPr="0020578A" w:rsidRDefault="00866BDC" w:rsidP="00292369">
      <w:pPr>
        <w:spacing w:line="240" w:lineRule="auto"/>
        <w:jc w:val="both"/>
        <w:rPr>
          <w:rFonts w:cstheme="minorHAnsi"/>
          <w:color w:val="000A1E"/>
        </w:rPr>
      </w:pPr>
      <w:r w:rsidRPr="0020578A">
        <w:rPr>
          <w:rFonts w:cstheme="minorHAnsi"/>
          <w:color w:val="000A1E"/>
        </w:rPr>
        <w:t>Inoltre, dal 2024</w:t>
      </w:r>
      <w:r w:rsidR="00DE33EB">
        <w:rPr>
          <w:rFonts w:cstheme="minorHAnsi"/>
          <w:color w:val="000A1E"/>
        </w:rPr>
        <w:t xml:space="preserve">, </w:t>
      </w:r>
      <w:r w:rsidRPr="0020578A">
        <w:rPr>
          <w:rFonts w:cstheme="minorHAnsi"/>
          <w:color w:val="000A1E"/>
        </w:rPr>
        <w:t xml:space="preserve"> presiede l’</w:t>
      </w:r>
      <w:r w:rsidRPr="0020578A">
        <w:rPr>
          <w:rFonts w:cstheme="minorHAnsi"/>
          <w:b/>
          <w:color w:val="000A1E"/>
        </w:rPr>
        <w:t xml:space="preserve">Associazione Prevenzione Anoressia Torino – </w:t>
      </w:r>
      <w:proofErr w:type="spellStart"/>
      <w:r w:rsidRPr="0020578A">
        <w:rPr>
          <w:rFonts w:cstheme="minorHAnsi"/>
          <w:b/>
          <w:color w:val="000A1E"/>
        </w:rPr>
        <w:t>Pr.A.To</w:t>
      </w:r>
      <w:proofErr w:type="spellEnd"/>
      <w:r w:rsidRPr="0020578A">
        <w:rPr>
          <w:rFonts w:cstheme="minorHAnsi"/>
          <w:b/>
          <w:color w:val="000A1E"/>
        </w:rPr>
        <w:t xml:space="preserve">. </w:t>
      </w:r>
    </w:p>
    <w:sectPr w:rsidR="00292369" w:rsidRPr="00205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037425D"/>
    <w:multiLevelType w:val="hybridMultilevel"/>
    <w:tmpl w:val="B2DAE38A"/>
    <w:lvl w:ilvl="0" w:tplc="F1BEBEA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697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E4"/>
    <w:rsid w:val="000261C8"/>
    <w:rsid w:val="000C20E4"/>
    <w:rsid w:val="001A06ED"/>
    <w:rsid w:val="001C04C8"/>
    <w:rsid w:val="0020578A"/>
    <w:rsid w:val="00292369"/>
    <w:rsid w:val="002C5D27"/>
    <w:rsid w:val="00387085"/>
    <w:rsid w:val="003A130A"/>
    <w:rsid w:val="003D0563"/>
    <w:rsid w:val="0041230E"/>
    <w:rsid w:val="004409B9"/>
    <w:rsid w:val="00452AD5"/>
    <w:rsid w:val="004D17B9"/>
    <w:rsid w:val="00556EEB"/>
    <w:rsid w:val="005F36DA"/>
    <w:rsid w:val="006639CD"/>
    <w:rsid w:val="00777683"/>
    <w:rsid w:val="007A0FA4"/>
    <w:rsid w:val="00802A2E"/>
    <w:rsid w:val="00827871"/>
    <w:rsid w:val="00866BDC"/>
    <w:rsid w:val="00876347"/>
    <w:rsid w:val="009C71B5"/>
    <w:rsid w:val="00B62621"/>
    <w:rsid w:val="00B84AFA"/>
    <w:rsid w:val="00C315E1"/>
    <w:rsid w:val="00C705BF"/>
    <w:rsid w:val="00CE54CD"/>
    <w:rsid w:val="00DE33EB"/>
    <w:rsid w:val="00DF7F3E"/>
    <w:rsid w:val="00E25BA9"/>
    <w:rsid w:val="00F06623"/>
    <w:rsid w:val="00F26F9D"/>
    <w:rsid w:val="00F62F6A"/>
    <w:rsid w:val="00F73AA8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B63"/>
  <w15:chartTrackingRefBased/>
  <w15:docId w15:val="{5C1F278C-E5EA-43D8-8334-A022DFE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3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02A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2A2E"/>
    <w:rPr>
      <w:color w:val="605E5C"/>
      <w:shd w:val="clear" w:color="auto" w:fill="E1DFDD"/>
    </w:rPr>
  </w:style>
  <w:style w:type="paragraph" w:styleId="Nessunaspaziatura">
    <w:name w:val="No Spacing"/>
    <w:aliases w:val="Table para"/>
    <w:uiPriority w:val="1"/>
    <w:qFormat/>
    <w:rsid w:val="003A130A"/>
    <w:pPr>
      <w:snapToGrid w:val="0"/>
      <w:spacing w:after="0" w:line="264" w:lineRule="auto"/>
    </w:pPr>
    <w:rPr>
      <w:rFonts w:ascii="Arial" w:eastAsia="Arial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1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Salton</dc:creator>
  <cp:keywords/>
  <dc:description/>
  <cp:lastModifiedBy>Matteo Fraccaro</cp:lastModifiedBy>
  <cp:revision>13</cp:revision>
  <cp:lastPrinted>2026-05-25T09:49:00Z</cp:lastPrinted>
  <dcterms:created xsi:type="dcterms:W3CDTF">2026-05-25T09:50:00Z</dcterms:created>
  <dcterms:modified xsi:type="dcterms:W3CDTF">2026-06-30T11:07:00Z</dcterms:modified>
</cp:coreProperties>
</file>